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ind w:firstLine="643"/>
        <w:jc w:val="center"/>
        <w:rPr>
          <w:rFonts w:hint="eastAsia" w:ascii="宋体" w:hAnsi="宋体" w:eastAsia="宋体" w:cs="宋体"/>
          <w:b/>
          <w:sz w:val="24"/>
          <w:szCs w:val="24"/>
          <w:u w:val="single"/>
        </w:rPr>
      </w:pPr>
    </w:p>
    <w:p>
      <w:pPr>
        <w:spacing w:line="440" w:lineRule="exact"/>
        <w:ind w:left="0" w:leftChars="0" w:firstLine="0" w:firstLineChars="0"/>
        <w:jc w:val="center"/>
        <w:rPr>
          <w:rFonts w:hint="eastAsia" w:ascii="宋体" w:hAnsi="宋体" w:eastAsia="宋体" w:cs="宋体"/>
          <w:b/>
          <w:sz w:val="36"/>
          <w:szCs w:val="36"/>
          <w:u w:val="single"/>
        </w:rPr>
      </w:pPr>
      <w:r>
        <w:rPr>
          <w:rFonts w:hint="eastAsia" w:ascii="宋体" w:hAnsi="宋体" w:cs="宋体"/>
          <w:b/>
          <w:color w:val="000000"/>
          <w:sz w:val="36"/>
          <w:szCs w:val="36"/>
          <w:u w:val="single"/>
          <w:lang w:eastAsia="zh-CN"/>
        </w:rPr>
        <w:t>榕发北源云筑一二三标段</w:t>
      </w:r>
      <w:r>
        <w:rPr>
          <w:rFonts w:ascii="宋体" w:hAnsi="宋体" w:cs="宋体"/>
          <w:b/>
          <w:sz w:val="36"/>
          <w:szCs w:val="36"/>
          <w:u w:val="single"/>
        </w:rPr>
        <w:t xml:space="preserve"> </w:t>
      </w:r>
      <w:r>
        <w:rPr>
          <w:rFonts w:hint="eastAsia" w:ascii="宋体" w:hAnsi="宋体" w:eastAsia="宋体" w:cs="宋体"/>
          <w:b/>
          <w:sz w:val="36"/>
          <w:szCs w:val="36"/>
        </w:rPr>
        <w:t>项目</w:t>
      </w:r>
    </w:p>
    <w:p>
      <w:pPr>
        <w:spacing w:line="440" w:lineRule="exact"/>
        <w:ind w:left="0" w:leftChars="0" w:firstLine="0" w:firstLineChars="0"/>
        <w:jc w:val="center"/>
        <w:rPr>
          <w:rFonts w:hint="eastAsia" w:ascii="宋体" w:hAnsi="宋体" w:eastAsia="宋体" w:cs="宋体"/>
          <w:b/>
          <w:bCs/>
          <w:sz w:val="36"/>
          <w:szCs w:val="36"/>
        </w:rPr>
      </w:pPr>
    </w:p>
    <w:p>
      <w:pPr>
        <w:spacing w:line="440" w:lineRule="exact"/>
        <w:ind w:left="0" w:leftChars="0" w:firstLine="0" w:firstLineChars="0"/>
        <w:jc w:val="center"/>
        <w:rPr>
          <w:rFonts w:hint="eastAsia" w:ascii="宋体" w:hAnsi="宋体" w:eastAsia="宋体" w:cs="宋体"/>
          <w:b/>
          <w:bCs/>
          <w:sz w:val="36"/>
          <w:szCs w:val="36"/>
        </w:rPr>
      </w:pPr>
      <w:r>
        <w:rPr>
          <w:rFonts w:hint="eastAsia" w:ascii="宋体" w:hAnsi="宋体" w:eastAsia="宋体" w:cs="宋体"/>
          <w:b/>
          <w:bCs/>
          <w:sz w:val="36"/>
          <w:szCs w:val="36"/>
          <w:lang w:val="en-US" w:eastAsia="zh-CN"/>
        </w:rPr>
        <w:t>景观设计</w:t>
      </w:r>
      <w:r>
        <w:rPr>
          <w:rFonts w:hint="eastAsia" w:ascii="宋体" w:hAnsi="宋体" w:eastAsia="宋体" w:cs="宋体"/>
          <w:b/>
          <w:bCs/>
          <w:sz w:val="36"/>
          <w:szCs w:val="36"/>
        </w:rPr>
        <w:t>任务书</w:t>
      </w:r>
    </w:p>
    <w:p>
      <w:pPr>
        <w:spacing w:line="440" w:lineRule="exact"/>
        <w:ind w:firstLine="883"/>
        <w:jc w:val="center"/>
        <w:rPr>
          <w:rFonts w:hint="eastAsia" w:ascii="宋体" w:hAnsi="宋体" w:eastAsia="宋体" w:cs="宋体"/>
          <w:b/>
          <w:bCs/>
          <w:sz w:val="24"/>
          <w:szCs w:val="24"/>
        </w:rPr>
      </w:pPr>
    </w:p>
    <w:p>
      <w:pPr>
        <w:widowControl/>
        <w:spacing w:line="440" w:lineRule="exact"/>
        <w:jc w:val="left"/>
        <w:rPr>
          <w:rFonts w:hint="eastAsia" w:ascii="宋体" w:hAnsi="宋体" w:eastAsia="宋体" w:cs="宋体"/>
          <w:b/>
          <w:bCs/>
          <w:sz w:val="24"/>
          <w:szCs w:val="24"/>
        </w:rPr>
      </w:pPr>
      <w:r>
        <w:rPr>
          <w:rFonts w:hint="eastAsia" w:ascii="宋体" w:hAnsi="宋体" w:eastAsia="宋体" w:cs="宋体"/>
          <w:b/>
          <w:bCs/>
          <w:sz w:val="24"/>
          <w:szCs w:val="24"/>
        </w:rPr>
        <w:br w:type="page"/>
      </w:r>
    </w:p>
    <w:p>
      <w:pPr>
        <w:widowControl/>
        <w:spacing w:line="440" w:lineRule="exact"/>
        <w:jc w:val="center"/>
        <w:rPr>
          <w:rFonts w:hint="eastAsia" w:ascii="宋体" w:hAnsi="宋体" w:eastAsia="宋体" w:cs="宋体"/>
          <w:b/>
          <w:bCs/>
          <w:sz w:val="24"/>
          <w:szCs w:val="24"/>
        </w:rPr>
      </w:pPr>
      <w:r>
        <w:rPr>
          <w:rFonts w:hint="eastAsia" w:ascii="宋体" w:hAnsi="宋体" w:eastAsia="宋体" w:cs="宋体"/>
          <w:b/>
          <w:bCs/>
          <w:sz w:val="24"/>
          <w:szCs w:val="24"/>
        </w:rPr>
        <w:t>目录</w:t>
      </w:r>
    </w:p>
    <w:p>
      <w:pPr>
        <w:numPr>
          <w:ilvl w:val="0"/>
          <w:numId w:val="3"/>
        </w:numPr>
        <w:spacing w:line="360" w:lineRule="auto"/>
        <w:rPr>
          <w:rFonts w:hint="eastAsia" w:ascii="宋体" w:hAnsi="宋体" w:eastAsia="宋体" w:cs="宋体"/>
          <w:sz w:val="24"/>
          <w:szCs w:val="24"/>
        </w:rPr>
      </w:pPr>
      <w:r>
        <w:rPr>
          <w:rFonts w:hint="eastAsia" w:ascii="宋体" w:hAnsi="宋体" w:eastAsia="宋体" w:cs="宋体"/>
          <w:sz w:val="24"/>
          <w:szCs w:val="24"/>
        </w:rPr>
        <w:t>项目概况</w:t>
      </w:r>
      <w:r>
        <w:rPr>
          <w:rFonts w:hint="eastAsia" w:ascii="宋体" w:hAnsi="宋体" w:eastAsia="宋体" w:cs="宋体"/>
          <w:sz w:val="24"/>
          <w:szCs w:val="24"/>
        </w:rPr>
        <w:tab/>
      </w:r>
    </w:p>
    <w:p>
      <w:pPr>
        <w:numPr>
          <w:ilvl w:val="0"/>
          <w:numId w:val="3"/>
        </w:numPr>
        <w:spacing w:line="360" w:lineRule="auto"/>
        <w:rPr>
          <w:rFonts w:hint="eastAsia" w:ascii="宋体" w:hAnsi="宋体" w:eastAsia="宋体" w:cs="宋体"/>
          <w:sz w:val="24"/>
          <w:szCs w:val="24"/>
        </w:rPr>
      </w:pPr>
      <w:r>
        <w:rPr>
          <w:rFonts w:hint="eastAsia" w:ascii="宋体" w:hAnsi="宋体" w:eastAsia="宋体" w:cs="宋体"/>
          <w:sz w:val="24"/>
          <w:szCs w:val="24"/>
        </w:rPr>
        <w:t>设计依据</w:t>
      </w:r>
      <w:r>
        <w:rPr>
          <w:rFonts w:hint="eastAsia" w:ascii="宋体" w:hAnsi="宋体" w:eastAsia="宋体" w:cs="宋体"/>
          <w:sz w:val="24"/>
          <w:szCs w:val="24"/>
        </w:rPr>
        <w:tab/>
      </w:r>
    </w:p>
    <w:p>
      <w:pPr>
        <w:numPr>
          <w:ilvl w:val="0"/>
          <w:numId w:val="3"/>
        </w:numPr>
        <w:spacing w:line="360" w:lineRule="auto"/>
        <w:rPr>
          <w:rFonts w:hint="eastAsia" w:ascii="宋体" w:hAnsi="宋体" w:eastAsia="宋体" w:cs="宋体"/>
          <w:sz w:val="24"/>
          <w:szCs w:val="24"/>
        </w:rPr>
      </w:pPr>
      <w:r>
        <w:rPr>
          <w:rFonts w:hint="eastAsia" w:ascii="宋体" w:hAnsi="宋体" w:eastAsia="宋体" w:cs="宋体"/>
          <w:sz w:val="24"/>
          <w:szCs w:val="24"/>
        </w:rPr>
        <w:t>设计内容</w:t>
      </w:r>
      <w:r>
        <w:rPr>
          <w:rFonts w:hint="eastAsia" w:ascii="宋体" w:hAnsi="宋体" w:eastAsia="宋体" w:cs="宋体"/>
          <w:sz w:val="24"/>
          <w:szCs w:val="24"/>
        </w:rPr>
        <w:tab/>
      </w:r>
    </w:p>
    <w:p>
      <w:pPr>
        <w:numPr>
          <w:ilvl w:val="0"/>
          <w:numId w:val="3"/>
        </w:numPr>
        <w:spacing w:line="360" w:lineRule="auto"/>
        <w:rPr>
          <w:rFonts w:hint="eastAsia" w:ascii="宋体" w:hAnsi="宋体" w:eastAsia="宋体" w:cs="宋体"/>
          <w:sz w:val="24"/>
          <w:szCs w:val="24"/>
        </w:rPr>
      </w:pPr>
      <w:r>
        <w:rPr>
          <w:rFonts w:hint="eastAsia" w:ascii="宋体" w:hAnsi="宋体" w:eastAsia="宋体" w:cs="宋体"/>
          <w:sz w:val="24"/>
          <w:szCs w:val="24"/>
        </w:rPr>
        <w:t>设计总体要求</w:t>
      </w:r>
      <w:r>
        <w:rPr>
          <w:rFonts w:hint="eastAsia" w:ascii="宋体" w:hAnsi="宋体" w:eastAsia="宋体" w:cs="宋体"/>
          <w:sz w:val="24"/>
          <w:szCs w:val="24"/>
        </w:rPr>
        <w:tab/>
      </w:r>
    </w:p>
    <w:p>
      <w:pPr>
        <w:numPr>
          <w:ilvl w:val="0"/>
          <w:numId w:val="3"/>
        </w:numPr>
        <w:spacing w:line="360" w:lineRule="auto"/>
        <w:rPr>
          <w:rFonts w:hint="eastAsia" w:ascii="宋体" w:hAnsi="宋体" w:eastAsia="宋体" w:cs="宋体"/>
          <w:sz w:val="24"/>
          <w:szCs w:val="24"/>
        </w:rPr>
      </w:pPr>
      <w:r>
        <w:rPr>
          <w:rFonts w:hint="eastAsia" w:ascii="宋体" w:hAnsi="宋体" w:eastAsia="宋体" w:cs="宋体"/>
          <w:sz w:val="24"/>
          <w:szCs w:val="24"/>
        </w:rPr>
        <w:t>设计进度及成果要求</w:t>
      </w:r>
    </w:p>
    <w:p>
      <w:pPr>
        <w:spacing w:line="360" w:lineRule="auto"/>
        <w:rPr>
          <w:rFonts w:hint="eastAsia" w:ascii="宋体" w:hAnsi="宋体" w:eastAsia="宋体" w:cs="宋体"/>
          <w:sz w:val="24"/>
          <w:szCs w:val="24"/>
        </w:rPr>
      </w:pPr>
      <w:r>
        <w:rPr>
          <w:rFonts w:hint="eastAsia" w:ascii="宋体" w:hAnsi="宋体" w:eastAsia="宋体" w:cs="宋体"/>
          <w:sz w:val="24"/>
          <w:szCs w:val="24"/>
        </w:rPr>
        <w:t>1.投标方案阶段</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1.1设计进度要求</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1.2设计成果要求</w:t>
      </w:r>
      <w:r>
        <w:rPr>
          <w:rFonts w:hint="eastAsia" w:ascii="宋体" w:hAnsi="宋体" w:eastAsia="宋体" w:cs="宋体"/>
          <w:sz w:val="24"/>
          <w:szCs w:val="24"/>
        </w:rPr>
        <w:tab/>
      </w:r>
    </w:p>
    <w:p>
      <w:pPr>
        <w:spacing w:line="360" w:lineRule="auto"/>
        <w:rPr>
          <w:rFonts w:hint="eastAsia" w:ascii="宋体" w:hAnsi="宋体" w:eastAsia="宋体" w:cs="宋体"/>
          <w:sz w:val="24"/>
          <w:szCs w:val="24"/>
        </w:rPr>
      </w:pPr>
      <w:r>
        <w:rPr>
          <w:rFonts w:hint="eastAsia" w:ascii="宋体" w:hAnsi="宋体" w:eastAsia="宋体" w:cs="宋体"/>
          <w:sz w:val="24"/>
          <w:szCs w:val="24"/>
        </w:rPr>
        <w:t>2.中标后方案阶段</w:t>
      </w:r>
      <w:r>
        <w:rPr>
          <w:rFonts w:hint="eastAsia" w:ascii="宋体" w:hAnsi="宋体" w:eastAsia="宋体" w:cs="宋体"/>
          <w:sz w:val="24"/>
          <w:szCs w:val="24"/>
        </w:rPr>
        <w:tab/>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2.1设计进度要求</w:t>
      </w:r>
      <w:r>
        <w:rPr>
          <w:rFonts w:hint="eastAsia" w:ascii="宋体" w:hAnsi="宋体" w:eastAsia="宋体" w:cs="宋体"/>
          <w:sz w:val="24"/>
          <w:szCs w:val="24"/>
        </w:rPr>
        <w:tab/>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2.2设计成果要求</w:t>
      </w:r>
      <w:r>
        <w:rPr>
          <w:rFonts w:hint="eastAsia" w:ascii="宋体" w:hAnsi="宋体" w:eastAsia="宋体" w:cs="宋体"/>
          <w:sz w:val="24"/>
          <w:szCs w:val="24"/>
        </w:rPr>
        <w:tab/>
      </w:r>
    </w:p>
    <w:p>
      <w:pPr>
        <w:spacing w:line="360" w:lineRule="auto"/>
        <w:ind w:firstLine="960" w:firstLineChars="400"/>
        <w:rPr>
          <w:rFonts w:hint="eastAsia" w:ascii="宋体" w:hAnsi="宋体" w:eastAsia="宋体" w:cs="宋体"/>
          <w:sz w:val="24"/>
          <w:szCs w:val="24"/>
        </w:rPr>
      </w:pPr>
      <w:r>
        <w:rPr>
          <w:rFonts w:hint="eastAsia" w:ascii="宋体" w:hAnsi="宋体" w:eastAsia="宋体" w:cs="宋体"/>
          <w:sz w:val="24"/>
          <w:szCs w:val="24"/>
        </w:rPr>
        <w:t>2.2.1设计质量要求</w:t>
      </w:r>
      <w:r>
        <w:rPr>
          <w:rFonts w:hint="eastAsia" w:ascii="宋体" w:hAnsi="宋体" w:eastAsia="宋体" w:cs="宋体"/>
          <w:sz w:val="24"/>
          <w:szCs w:val="24"/>
        </w:rPr>
        <w:tab/>
      </w:r>
    </w:p>
    <w:p>
      <w:pPr>
        <w:spacing w:line="360" w:lineRule="auto"/>
        <w:ind w:firstLine="960" w:firstLineChars="400"/>
        <w:rPr>
          <w:rFonts w:hint="eastAsia" w:ascii="宋体" w:hAnsi="宋体" w:eastAsia="宋体" w:cs="宋体"/>
          <w:sz w:val="24"/>
          <w:szCs w:val="24"/>
        </w:rPr>
      </w:pPr>
      <w:r>
        <w:rPr>
          <w:rFonts w:hint="eastAsia" w:ascii="宋体" w:hAnsi="宋体" w:eastAsia="宋体" w:cs="宋体"/>
          <w:sz w:val="24"/>
          <w:szCs w:val="24"/>
        </w:rPr>
        <w:t>2.2.2成本控制要求</w:t>
      </w:r>
    </w:p>
    <w:p>
      <w:pPr>
        <w:spacing w:line="360" w:lineRule="auto"/>
        <w:rPr>
          <w:rFonts w:hint="eastAsia" w:ascii="宋体" w:hAnsi="宋体" w:eastAsia="宋体" w:cs="宋体"/>
          <w:sz w:val="24"/>
          <w:szCs w:val="24"/>
          <w:lang w:val="en-US" w:eastAsia="zh-CN"/>
        </w:rPr>
      </w:pPr>
      <w:r>
        <w:rPr>
          <w:rFonts w:hint="eastAsia" w:ascii="宋体" w:hAnsi="宋体" w:cs="宋体"/>
          <w:sz w:val="24"/>
          <w:szCs w:val="24"/>
          <w:lang w:val="en-US" w:eastAsia="zh-CN"/>
        </w:rPr>
        <w:t>3.</w:t>
      </w:r>
      <w:r>
        <w:rPr>
          <w:rFonts w:hint="eastAsia" w:ascii="宋体" w:hAnsi="宋体" w:eastAsia="宋体" w:cs="宋体"/>
          <w:sz w:val="24"/>
          <w:szCs w:val="24"/>
          <w:lang w:val="en-US" w:eastAsia="zh-CN"/>
        </w:rPr>
        <w:t>施工图设计阶段</w:t>
      </w:r>
    </w:p>
    <w:p>
      <w:pPr>
        <w:spacing w:line="360" w:lineRule="auto"/>
        <w:ind w:firstLine="480" w:firstLineChars="200"/>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rPr>
        <w:t>.1设计进度要求</w:t>
      </w:r>
    </w:p>
    <w:p>
      <w:pPr>
        <w:spacing w:line="360" w:lineRule="auto"/>
        <w:ind w:firstLine="480" w:firstLineChars="200"/>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rPr>
        <w:t>.2设计成果要求</w:t>
      </w:r>
    </w:p>
    <w:p>
      <w:pPr>
        <w:spacing w:line="360" w:lineRule="auto"/>
        <w:ind w:firstLine="960" w:firstLineChars="400"/>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rPr>
        <w:t>.2.1设计质量要求</w:t>
      </w:r>
    </w:p>
    <w:p>
      <w:pPr>
        <w:numPr>
          <w:ilvl w:val="0"/>
          <w:numId w:val="0"/>
        </w:numPr>
        <w:spacing w:line="360" w:lineRule="auto"/>
        <w:ind w:firstLine="960" w:firstLineChars="400"/>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rPr>
        <w:t>.2.2成本控制要求</w:t>
      </w:r>
    </w:p>
    <w:p>
      <w:pPr>
        <w:numPr>
          <w:ilvl w:val="0"/>
          <w:numId w:val="4"/>
        </w:numPr>
        <w:spacing w:line="360" w:lineRule="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设计现场服务要求</w:t>
      </w:r>
    </w:p>
    <w:p>
      <w:pPr>
        <w:spacing w:line="360" w:lineRule="auto"/>
        <w:ind w:firstLine="480" w:firstLineChars="200"/>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6</w:t>
      </w:r>
      <w:r>
        <w:rPr>
          <w:rFonts w:hint="eastAsia" w:ascii="宋体" w:hAnsi="宋体" w:eastAsia="宋体" w:cs="宋体"/>
          <w:sz w:val="24"/>
          <w:szCs w:val="24"/>
          <w:highlight w:val="none"/>
        </w:rPr>
        <w:t>.1</w:t>
      </w:r>
      <w:r>
        <w:rPr>
          <w:rFonts w:hint="eastAsia" w:ascii="宋体" w:hAnsi="宋体" w:cs="宋体"/>
          <w:sz w:val="24"/>
          <w:szCs w:val="24"/>
          <w:highlight w:val="none"/>
          <w:lang w:val="en-US" w:eastAsia="zh-CN"/>
        </w:rPr>
        <w:t>设计人服务及配合工作要求</w:t>
      </w:r>
    </w:p>
    <w:p>
      <w:pPr>
        <w:spacing w:line="360" w:lineRule="auto"/>
        <w:ind w:firstLine="480" w:firstLineChars="200"/>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6</w:t>
      </w:r>
      <w:r>
        <w:rPr>
          <w:rFonts w:hint="eastAsia" w:ascii="宋体" w:hAnsi="宋体" w:eastAsia="宋体" w:cs="宋体"/>
          <w:sz w:val="24"/>
          <w:szCs w:val="24"/>
          <w:highlight w:val="none"/>
        </w:rPr>
        <w:t>.2设计</w:t>
      </w:r>
      <w:r>
        <w:rPr>
          <w:rFonts w:hint="eastAsia" w:ascii="宋体" w:hAnsi="宋体" w:cs="宋体"/>
          <w:sz w:val="24"/>
          <w:szCs w:val="24"/>
          <w:highlight w:val="none"/>
          <w:lang w:val="en-US" w:eastAsia="zh-CN"/>
        </w:rPr>
        <w:t>人现场服务工作内容</w:t>
      </w:r>
    </w:p>
    <w:p>
      <w:pPr>
        <w:numPr>
          <w:ilvl w:val="0"/>
          <w:numId w:val="4"/>
        </w:numPr>
        <w:spacing w:line="360" w:lineRule="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设计违约规定</w:t>
      </w:r>
    </w:p>
    <w:p>
      <w:pPr>
        <w:numPr>
          <w:ilvl w:val="0"/>
          <w:numId w:val="5"/>
        </w:numPr>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设计</w:t>
      </w:r>
      <w:r>
        <w:rPr>
          <w:rFonts w:hint="eastAsia" w:ascii="宋体" w:hAnsi="宋体" w:cs="宋体"/>
          <w:sz w:val="24"/>
          <w:szCs w:val="24"/>
          <w:highlight w:val="none"/>
          <w:lang w:val="en-US" w:eastAsia="zh-CN"/>
        </w:rPr>
        <w:t>进度违约</w:t>
      </w:r>
    </w:p>
    <w:p>
      <w:pPr>
        <w:numPr>
          <w:ilvl w:val="0"/>
          <w:numId w:val="5"/>
        </w:numPr>
        <w:spacing w:line="360" w:lineRule="auto"/>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设计质量违约</w:t>
      </w:r>
    </w:p>
    <w:p>
      <w:pPr>
        <w:numPr>
          <w:ilvl w:val="0"/>
          <w:numId w:val="5"/>
        </w:numPr>
        <w:spacing w:line="360" w:lineRule="auto"/>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成本管控违约</w:t>
      </w:r>
    </w:p>
    <w:p>
      <w:pPr>
        <w:numPr>
          <w:ilvl w:val="0"/>
          <w:numId w:val="5"/>
        </w:numPr>
        <w:spacing w:line="360" w:lineRule="auto"/>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设计服务违约</w:t>
      </w:r>
    </w:p>
    <w:p>
      <w:pPr>
        <w:widowControl/>
        <w:adjustRightInd/>
        <w:spacing w:line="240" w:lineRule="auto"/>
        <w:jc w:val="left"/>
        <w:rPr>
          <w:rFonts w:hint="eastAsia" w:ascii="宋体" w:hAnsi="宋体" w:eastAsia="宋体" w:cs="宋体"/>
          <w:b/>
          <w:bCs/>
          <w:sz w:val="24"/>
          <w:szCs w:val="24"/>
        </w:rPr>
      </w:pPr>
      <w:r>
        <w:rPr>
          <w:rFonts w:hint="eastAsia" w:ascii="宋体" w:hAnsi="宋体" w:eastAsia="宋体" w:cs="宋体"/>
          <w:b/>
          <w:bCs/>
          <w:sz w:val="24"/>
          <w:szCs w:val="24"/>
        </w:rPr>
        <w:br w:type="page"/>
      </w:r>
    </w:p>
    <w:p>
      <w:pPr>
        <w:spacing w:line="440" w:lineRule="exact"/>
        <w:ind w:firstLine="883"/>
        <w:jc w:val="center"/>
        <w:rPr>
          <w:rFonts w:hint="eastAsia" w:ascii="宋体" w:hAnsi="宋体" w:eastAsia="宋体" w:cs="宋体"/>
          <w:b/>
          <w:bCs/>
          <w:sz w:val="24"/>
          <w:szCs w:val="24"/>
        </w:rPr>
      </w:pPr>
    </w:p>
    <w:p>
      <w:pPr>
        <w:pStyle w:val="4"/>
        <w:spacing w:line="440" w:lineRule="exact"/>
        <w:rPr>
          <w:rFonts w:hint="eastAsia" w:ascii="宋体" w:hAnsi="宋体" w:eastAsia="宋体" w:cs="宋体"/>
          <w:color w:val="auto"/>
          <w:sz w:val="24"/>
          <w:szCs w:val="24"/>
        </w:rPr>
      </w:pPr>
      <w:r>
        <w:rPr>
          <w:rFonts w:hint="eastAsia" w:ascii="宋体" w:hAnsi="宋体" w:eastAsia="宋体" w:cs="宋体"/>
          <w:color w:val="auto"/>
          <w:sz w:val="24"/>
          <w:szCs w:val="24"/>
        </w:rPr>
        <w:t>一．项目概况</w:t>
      </w:r>
    </w:p>
    <w:p>
      <w:pPr>
        <w:spacing w:line="440" w:lineRule="exact"/>
        <w:rPr>
          <w:rFonts w:hint="eastAsia" w:ascii="宋体" w:hAnsi="宋体" w:eastAsia="宋体" w:cs="宋体"/>
          <w:color w:val="FF0000"/>
          <w:sz w:val="24"/>
          <w:szCs w:val="24"/>
          <w:u w:val="single"/>
        </w:rPr>
      </w:pPr>
      <w:r>
        <w:rPr>
          <w:rFonts w:hint="eastAsia" w:ascii="宋体" w:hAnsi="宋体" w:eastAsia="宋体" w:cs="宋体"/>
          <w:color w:val="FF0000"/>
          <w:sz w:val="24"/>
          <w:szCs w:val="24"/>
          <w:lang w:eastAsia="zh-CN"/>
        </w:rPr>
        <w:t>（</w:t>
      </w:r>
      <w:r>
        <w:rPr>
          <w:rFonts w:hint="eastAsia" w:ascii="宋体" w:hAnsi="宋体" w:eastAsia="宋体" w:cs="宋体"/>
          <w:color w:val="FF0000"/>
          <w:sz w:val="24"/>
          <w:szCs w:val="24"/>
          <w:lang w:val="en-US" w:eastAsia="zh-CN"/>
        </w:rPr>
        <w:t>1</w:t>
      </w:r>
      <w:r>
        <w:rPr>
          <w:rFonts w:hint="eastAsia" w:ascii="宋体" w:hAnsi="宋体" w:eastAsia="宋体" w:cs="宋体"/>
          <w:color w:val="FF0000"/>
          <w:sz w:val="24"/>
          <w:szCs w:val="24"/>
          <w:lang w:eastAsia="zh-CN"/>
        </w:rPr>
        <w:t>）</w:t>
      </w:r>
      <w:r>
        <w:rPr>
          <w:rFonts w:hint="eastAsia" w:ascii="宋体" w:hAnsi="宋体" w:eastAsia="宋体" w:cs="宋体"/>
          <w:color w:val="FF0000"/>
          <w:sz w:val="24"/>
          <w:szCs w:val="24"/>
        </w:rPr>
        <w:t>项目名称：</w:t>
      </w:r>
      <w:r>
        <w:rPr>
          <w:rFonts w:hint="eastAsia" w:ascii="宋体" w:hAnsi="宋体" w:eastAsia="宋体" w:cs="宋体"/>
          <w:color w:val="FF0000"/>
          <w:sz w:val="24"/>
          <w:szCs w:val="24"/>
          <w:u w:val="single"/>
        </w:rPr>
        <w:t xml:space="preserve"> </w:t>
      </w:r>
      <w:r>
        <w:rPr>
          <w:rFonts w:hint="eastAsia" w:ascii="宋体" w:hAnsi="宋体" w:cs="宋体"/>
          <w:color w:val="FF0000"/>
          <w:sz w:val="24"/>
          <w:szCs w:val="24"/>
          <w:u w:val="single"/>
          <w:lang w:eastAsia="zh-CN"/>
        </w:rPr>
        <w:t>榕发北源云筑一二三标段</w:t>
      </w:r>
      <w:r>
        <w:rPr>
          <w:rFonts w:hint="eastAsia" w:ascii="宋体" w:hAnsi="宋体" w:eastAsia="宋体" w:cs="宋体"/>
          <w:color w:val="FF0000"/>
          <w:sz w:val="24"/>
          <w:szCs w:val="24"/>
          <w:u w:val="single"/>
        </w:rPr>
        <w:t xml:space="preserve">                    </w:t>
      </w:r>
    </w:p>
    <w:p>
      <w:pPr>
        <w:spacing w:line="360" w:lineRule="auto"/>
        <w:rPr>
          <w:rFonts w:hint="eastAsia" w:ascii="宋体" w:hAnsi="宋体" w:eastAsia="宋体" w:cs="宋体"/>
          <w:color w:val="FF0000"/>
          <w:sz w:val="24"/>
          <w:szCs w:val="24"/>
        </w:rPr>
      </w:pPr>
      <w:r>
        <w:rPr>
          <w:rFonts w:hint="eastAsia" w:ascii="宋体" w:hAnsi="宋体" w:eastAsia="宋体" w:cs="宋体"/>
          <w:color w:val="FF0000"/>
          <w:sz w:val="24"/>
          <w:szCs w:val="24"/>
        </w:rPr>
        <w:t>（2）项目地点：</w:t>
      </w:r>
      <w:r>
        <w:rPr>
          <w:rFonts w:hint="eastAsia" w:ascii="宋体" w:hAnsi="宋体" w:eastAsia="宋体" w:cs="宋体"/>
          <w:color w:val="FF0000"/>
          <w:sz w:val="24"/>
          <w:szCs w:val="24"/>
          <w:u w:val="single"/>
        </w:rPr>
        <w:t xml:space="preserve"> </w:t>
      </w:r>
      <w:r>
        <w:rPr>
          <w:rFonts w:hint="eastAsia" w:ascii="宋体" w:hAnsi="宋体" w:cs="宋体"/>
          <w:color w:val="FF0000"/>
          <w:sz w:val="24"/>
          <w:szCs w:val="24"/>
          <w:u w:val="single"/>
          <w:lang w:val="en-US" w:eastAsia="zh-CN"/>
        </w:rPr>
        <w:t>福州市仓山区二环路以北，则徐大道以南,白湖北园周边旧改片区一</w:t>
      </w:r>
    </w:p>
    <w:p>
      <w:pPr>
        <w:spacing w:line="240" w:lineRule="auto"/>
        <w:rPr>
          <w:rFonts w:hint="eastAsia" w:ascii="宋体" w:hAnsi="宋体" w:eastAsia="宋体" w:cs="宋体"/>
          <w:sz w:val="24"/>
          <w:szCs w:val="24"/>
          <w:lang w:eastAsia="zh-CN"/>
        </w:rPr>
      </w:pPr>
      <w:r>
        <w:rPr>
          <w:rFonts w:hint="eastAsia" w:ascii="宋体" w:hAnsi="宋体" w:eastAsia="宋体" w:cs="宋体"/>
          <w:sz w:val="24"/>
          <w:szCs w:val="24"/>
        </w:rPr>
        <w:t>（3）项目所在区域、周边建筑、现状场地：</w:t>
      </w:r>
      <w:r>
        <w:rPr>
          <w:rFonts w:hint="eastAsia" w:ascii="宋体" w:hAnsi="宋体" w:eastAsia="宋体" w:cs="宋体"/>
          <w:sz w:val="24"/>
          <w:szCs w:val="24"/>
          <w:u w:val="single"/>
        </w:rPr>
        <w:t>由设计人自行踏勘</w:t>
      </w:r>
      <w:r>
        <w:rPr>
          <w:rFonts w:hint="eastAsia" w:ascii="宋体" w:hAnsi="宋体" w:eastAsia="宋体" w:cs="宋体"/>
          <w:sz w:val="24"/>
          <w:szCs w:val="24"/>
          <w:lang w:eastAsia="zh-CN"/>
        </w:rPr>
        <w:t>。</w:t>
      </w:r>
    </w:p>
    <w:p>
      <w:pPr>
        <w:spacing w:line="440" w:lineRule="exact"/>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不可变动规划控制指标，包括：</w:t>
      </w:r>
      <w:r>
        <w:rPr>
          <w:rFonts w:hint="eastAsia" w:ascii="宋体" w:hAnsi="宋体" w:eastAsia="宋体" w:cs="宋体"/>
          <w:sz w:val="24"/>
          <w:szCs w:val="24"/>
          <w:highlight w:val="none"/>
          <w:u w:val="single"/>
        </w:rPr>
        <w:t>小区出入口位置</w:t>
      </w:r>
      <w:r>
        <w:rPr>
          <w:rFonts w:hint="eastAsia" w:ascii="宋体" w:hAnsi="宋体" w:cs="宋体"/>
          <w:sz w:val="24"/>
          <w:szCs w:val="24"/>
          <w:highlight w:val="none"/>
          <w:u w:val="single"/>
          <w:lang w:eastAsia="zh-CN"/>
        </w:rPr>
        <w:t>及宽度</w:t>
      </w:r>
      <w:r>
        <w:rPr>
          <w:rFonts w:hint="eastAsia" w:ascii="宋体" w:hAnsi="宋体" w:eastAsia="宋体" w:cs="宋体"/>
          <w:sz w:val="24"/>
          <w:szCs w:val="24"/>
          <w:highlight w:val="none"/>
          <w:u w:val="single"/>
        </w:rPr>
        <w:t>、市政开口位置</w:t>
      </w:r>
      <w:r>
        <w:rPr>
          <w:rFonts w:hint="eastAsia" w:ascii="宋体" w:hAnsi="宋体" w:cs="宋体"/>
          <w:sz w:val="24"/>
          <w:szCs w:val="24"/>
          <w:highlight w:val="none"/>
          <w:u w:val="single"/>
          <w:lang w:eastAsia="zh-CN"/>
        </w:rPr>
        <w:t>及宽度</w:t>
      </w:r>
      <w:r>
        <w:rPr>
          <w:rFonts w:hint="eastAsia" w:ascii="宋体" w:hAnsi="宋体" w:eastAsia="宋体" w:cs="宋体"/>
          <w:sz w:val="24"/>
          <w:szCs w:val="24"/>
          <w:highlight w:val="none"/>
          <w:u w:val="single"/>
        </w:rPr>
        <w:t>、消防车道、消防</w:t>
      </w:r>
      <w:r>
        <w:rPr>
          <w:rFonts w:hint="eastAsia" w:ascii="宋体" w:hAnsi="宋体" w:eastAsia="宋体" w:cs="宋体"/>
          <w:sz w:val="24"/>
          <w:szCs w:val="24"/>
          <w:highlight w:val="none"/>
          <w:u w:val="single"/>
          <w:lang w:val="en-US" w:eastAsia="zh-CN"/>
        </w:rPr>
        <w:t>登</w:t>
      </w:r>
      <w:r>
        <w:rPr>
          <w:rFonts w:hint="eastAsia" w:ascii="宋体" w:hAnsi="宋体" w:eastAsia="宋体" w:cs="宋体"/>
          <w:sz w:val="24"/>
          <w:szCs w:val="24"/>
          <w:highlight w:val="none"/>
          <w:u w:val="single"/>
        </w:rPr>
        <w:t>高面、机动车位数量及位置、非机动车位数量及位置</w:t>
      </w:r>
      <w:r>
        <w:rPr>
          <w:rFonts w:hint="eastAsia" w:ascii="宋体" w:hAnsi="宋体" w:cs="宋体"/>
          <w:sz w:val="24"/>
          <w:szCs w:val="24"/>
          <w:highlight w:val="none"/>
          <w:u w:val="single"/>
          <w:lang w:eastAsia="zh-CN"/>
        </w:rPr>
        <w:t>、</w:t>
      </w:r>
      <w:r>
        <w:rPr>
          <w:rFonts w:hint="eastAsia" w:ascii="宋体" w:hAnsi="宋体" w:cs="宋体"/>
          <w:sz w:val="24"/>
          <w:szCs w:val="24"/>
          <w:highlight w:val="none"/>
          <w:u w:val="single"/>
          <w:lang w:val="en-US" w:eastAsia="zh-CN"/>
        </w:rPr>
        <w:t>建筑基底轮廓</w:t>
      </w:r>
      <w:r>
        <w:rPr>
          <w:rFonts w:hint="eastAsia" w:ascii="宋体" w:hAnsi="宋体" w:eastAsia="宋体" w:cs="宋体"/>
          <w:sz w:val="24"/>
          <w:szCs w:val="24"/>
          <w:highlight w:val="none"/>
          <w:u w:val="single"/>
        </w:rPr>
        <w:t>。</w:t>
      </w:r>
    </w:p>
    <w:p>
      <w:pPr>
        <w:pStyle w:val="4"/>
        <w:spacing w:line="440" w:lineRule="exact"/>
        <w:rPr>
          <w:rFonts w:hint="eastAsia" w:ascii="宋体" w:hAnsi="宋体" w:eastAsia="宋体" w:cs="宋体"/>
          <w:color w:val="auto"/>
          <w:sz w:val="24"/>
          <w:szCs w:val="24"/>
        </w:rPr>
      </w:pPr>
      <w:r>
        <w:rPr>
          <w:rFonts w:hint="eastAsia" w:ascii="宋体" w:hAnsi="宋体" w:eastAsia="宋体" w:cs="宋体"/>
          <w:color w:val="auto"/>
          <w:sz w:val="24"/>
          <w:szCs w:val="24"/>
        </w:rPr>
        <w:t>二．设计依据</w:t>
      </w:r>
    </w:p>
    <w:p>
      <w:pPr>
        <w:spacing w:line="440" w:lineRule="exact"/>
        <w:rPr>
          <w:rFonts w:hint="eastAsia" w:ascii="宋体" w:hAnsi="宋体" w:eastAsia="宋体" w:cs="宋体"/>
          <w:sz w:val="24"/>
          <w:szCs w:val="24"/>
        </w:rPr>
      </w:pPr>
      <w:r>
        <w:rPr>
          <w:rFonts w:hint="eastAsia" w:ascii="宋体" w:hAnsi="宋体" w:eastAsia="宋体" w:cs="宋体"/>
          <w:sz w:val="24"/>
          <w:szCs w:val="24"/>
        </w:rPr>
        <w:t>（1）国家和当地的现行设计规范、规程及相关规定，规划、海绵城市、绿建、节能、历史建筑保护等相关文件规定；</w:t>
      </w:r>
    </w:p>
    <w:p>
      <w:pPr>
        <w:spacing w:line="440" w:lineRule="exact"/>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建设工程相关批准文件</w:t>
      </w:r>
      <w:r>
        <w:rPr>
          <w:rFonts w:hint="eastAsia" w:ascii="宋体" w:hAnsi="宋体" w:eastAsia="宋体" w:cs="宋体"/>
          <w:sz w:val="24"/>
          <w:szCs w:val="24"/>
        </w:rPr>
        <w:t>；</w:t>
      </w:r>
    </w:p>
    <w:p>
      <w:pPr>
        <w:spacing w:line="440" w:lineRule="exact"/>
        <w:rPr>
          <w:rFonts w:hint="eastAsia" w:ascii="宋体" w:hAnsi="宋体" w:eastAsia="宋体" w:cs="宋体"/>
          <w:sz w:val="24"/>
          <w:szCs w:val="24"/>
          <w:lang w:eastAsia="zh-CN"/>
        </w:rPr>
      </w:pPr>
      <w:r>
        <w:rPr>
          <w:rFonts w:hint="eastAsia" w:ascii="宋体" w:hAnsi="宋体" w:eastAsia="宋体" w:cs="宋体"/>
          <w:sz w:val="24"/>
          <w:szCs w:val="24"/>
        </w:rPr>
        <w:t>（3）发包人提供的设计标准化文件</w:t>
      </w:r>
      <w:r>
        <w:rPr>
          <w:rFonts w:hint="eastAsia" w:ascii="宋体" w:hAnsi="宋体" w:eastAsia="宋体" w:cs="宋体"/>
          <w:sz w:val="24"/>
          <w:szCs w:val="24"/>
          <w:lang w:eastAsia="zh-CN"/>
        </w:rPr>
        <w:t>（附件另行提供）</w:t>
      </w:r>
      <w:r>
        <w:rPr>
          <w:rFonts w:hint="eastAsia" w:ascii="宋体" w:hAnsi="宋体" w:eastAsia="宋体" w:cs="宋体"/>
          <w:sz w:val="24"/>
          <w:szCs w:val="24"/>
        </w:rPr>
        <w:t>；</w:t>
      </w:r>
    </w:p>
    <w:p>
      <w:pPr>
        <w:spacing w:line="440" w:lineRule="exact"/>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4</w:t>
      </w:r>
      <w:r>
        <w:rPr>
          <w:rFonts w:hint="eastAsia" w:ascii="宋体" w:hAnsi="宋体" w:eastAsia="宋体" w:cs="宋体"/>
          <w:sz w:val="24"/>
          <w:szCs w:val="24"/>
        </w:rPr>
        <w:t>）发包人提供</w:t>
      </w:r>
      <w:r>
        <w:rPr>
          <w:rFonts w:hint="eastAsia" w:ascii="宋体" w:hAnsi="宋体" w:eastAsia="宋体" w:cs="宋体"/>
          <w:sz w:val="24"/>
          <w:szCs w:val="24"/>
          <w:lang w:val="en-US" w:eastAsia="zh-CN"/>
        </w:rPr>
        <w:t>的</w:t>
      </w:r>
      <w:r>
        <w:rPr>
          <w:rFonts w:hint="eastAsia" w:ascii="宋体" w:hAnsi="宋体" w:eastAsia="宋体" w:cs="宋体"/>
          <w:sz w:val="24"/>
          <w:szCs w:val="24"/>
        </w:rPr>
        <w:t>市场定位要求</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含对标项目</w:t>
      </w:r>
      <w:r>
        <w:rPr>
          <w:rFonts w:hint="eastAsia" w:ascii="宋体" w:hAnsi="宋体" w:eastAsia="宋体" w:cs="宋体"/>
          <w:sz w:val="24"/>
          <w:szCs w:val="24"/>
          <w:lang w:eastAsia="zh-CN"/>
        </w:rPr>
        <w:t>），</w:t>
      </w:r>
      <w:r>
        <w:rPr>
          <w:rFonts w:hint="eastAsia" w:ascii="宋体" w:hAnsi="宋体" w:eastAsia="宋体" w:cs="宋体"/>
          <w:sz w:val="24"/>
          <w:szCs w:val="24"/>
        </w:rPr>
        <w:t>设计产品品质不得低于对标项目</w:t>
      </w:r>
      <w:r>
        <w:rPr>
          <w:rFonts w:hint="eastAsia" w:ascii="宋体" w:hAnsi="宋体" w:eastAsia="宋体" w:cs="宋体"/>
          <w:sz w:val="24"/>
          <w:szCs w:val="24"/>
          <w:lang w:val="en-US" w:eastAsia="zh-CN"/>
        </w:rPr>
        <w:t>及周边同类优质竞品</w:t>
      </w:r>
      <w:r>
        <w:rPr>
          <w:rFonts w:hint="eastAsia" w:ascii="宋体" w:hAnsi="宋体" w:eastAsia="宋体" w:cs="宋体"/>
          <w:sz w:val="24"/>
          <w:szCs w:val="24"/>
          <w:lang w:eastAsia="zh-CN"/>
        </w:rPr>
        <w:t>，</w:t>
      </w:r>
      <w:r>
        <w:rPr>
          <w:rFonts w:hint="eastAsia" w:ascii="宋体" w:hAnsi="宋体" w:eastAsia="宋体" w:cs="宋体"/>
          <w:sz w:val="24"/>
          <w:szCs w:val="24"/>
        </w:rPr>
        <w:t>全面对标竞品</w:t>
      </w:r>
      <w:r>
        <w:rPr>
          <w:rFonts w:hint="eastAsia" w:ascii="宋体" w:hAnsi="宋体" w:eastAsia="宋体" w:cs="宋体"/>
          <w:sz w:val="24"/>
          <w:szCs w:val="24"/>
          <w:lang w:eastAsia="zh-CN"/>
        </w:rPr>
        <w:t>；</w:t>
      </w:r>
    </w:p>
    <w:p>
      <w:pPr>
        <w:spacing w:line="440" w:lineRule="exact"/>
        <w:rPr>
          <w:rFonts w:hint="eastAsia" w:ascii="宋体" w:hAnsi="宋体" w:eastAsia="宋体" w:cs="宋体"/>
          <w:sz w:val="24"/>
          <w:szCs w:val="24"/>
          <w:u w:val="single"/>
          <w:lang w:eastAsia="zh-CN"/>
        </w:rPr>
      </w:pPr>
      <w:r>
        <w:rPr>
          <w:rFonts w:hint="eastAsia" w:ascii="宋体" w:hAnsi="宋体" w:eastAsia="宋体" w:cs="宋体"/>
          <w:sz w:val="24"/>
          <w:szCs w:val="24"/>
        </w:rPr>
        <w:t>（</w:t>
      </w:r>
      <w:r>
        <w:rPr>
          <w:rFonts w:hint="eastAsia" w:ascii="宋体" w:hAnsi="宋体" w:eastAsia="宋体" w:cs="宋体"/>
          <w:sz w:val="24"/>
          <w:szCs w:val="24"/>
          <w:lang w:val="en-US" w:eastAsia="zh-CN"/>
        </w:rPr>
        <w:t>6</w:t>
      </w:r>
      <w:r>
        <w:rPr>
          <w:rFonts w:hint="eastAsia" w:ascii="宋体" w:hAnsi="宋体" w:eastAsia="宋体" w:cs="宋体"/>
          <w:sz w:val="24"/>
          <w:szCs w:val="24"/>
        </w:rPr>
        <w:t>）设计产品其他要求</w:t>
      </w:r>
      <w:r>
        <w:rPr>
          <w:rFonts w:hint="eastAsia" w:ascii="宋体" w:hAnsi="宋体" w:cs="宋体"/>
          <w:sz w:val="24"/>
          <w:szCs w:val="24"/>
          <w:lang w:eastAsia="zh-CN"/>
        </w:rPr>
        <w:t>。</w:t>
      </w:r>
    </w:p>
    <w:p>
      <w:pPr>
        <w:pStyle w:val="4"/>
        <w:spacing w:line="440" w:lineRule="exac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三</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设计内容</w:t>
      </w:r>
    </w:p>
    <w:p>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eastAsia="宋体" w:cs="宋体"/>
          <w:b/>
          <w:bCs/>
          <w:kern w:val="32"/>
          <w:sz w:val="24"/>
          <w:szCs w:val="24"/>
          <w:highlight w:val="none"/>
          <w:lang w:eastAsia="zh-CN"/>
        </w:rPr>
      </w:pPr>
      <w:r>
        <w:rPr>
          <w:rFonts w:hint="eastAsia" w:ascii="宋体" w:hAnsi="宋体" w:cs="宋体"/>
          <w:b/>
          <w:bCs/>
          <w:kern w:val="32"/>
          <w:sz w:val="24"/>
          <w:szCs w:val="24"/>
          <w:highlight w:val="none"/>
          <w:lang w:val="en-US" w:eastAsia="zh-CN"/>
        </w:rPr>
        <w:t>1、</w:t>
      </w:r>
      <w:r>
        <w:rPr>
          <w:rFonts w:hint="eastAsia" w:ascii="宋体" w:hAnsi="宋体" w:eastAsia="宋体" w:cs="宋体"/>
          <w:b/>
          <w:bCs/>
          <w:kern w:val="32"/>
          <w:sz w:val="24"/>
          <w:szCs w:val="24"/>
          <w:highlight w:val="none"/>
          <w:lang w:eastAsia="zh-CN"/>
        </w:rPr>
        <w:t>景观设计范围：</w:t>
      </w:r>
    </w:p>
    <w:p>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kern w:val="32"/>
          <w:sz w:val="24"/>
          <w:szCs w:val="24"/>
          <w:highlight w:val="none"/>
          <w:lang w:eastAsia="zh-CN"/>
        </w:rPr>
        <w:t>红线内面积扣除建筑</w:t>
      </w:r>
      <w:r>
        <w:rPr>
          <w:rFonts w:hint="eastAsia" w:ascii="宋体" w:hAnsi="宋体" w:eastAsia="宋体" w:cs="宋体"/>
          <w:color w:val="auto"/>
          <w:sz w:val="24"/>
          <w:szCs w:val="24"/>
          <w:highlight w:val="none"/>
          <w:lang w:eastAsia="zh-CN"/>
        </w:rPr>
        <w:t>基底面积</w:t>
      </w:r>
      <w:r>
        <w:rPr>
          <w:rFonts w:hint="eastAsia" w:ascii="宋体" w:hAnsi="宋体" w:cs="宋体"/>
          <w:color w:val="auto"/>
          <w:sz w:val="24"/>
          <w:szCs w:val="24"/>
          <w:highlight w:val="none"/>
          <w:lang w:val="en-US" w:eastAsia="zh-CN"/>
        </w:rPr>
        <w:t>+其他设计面积（架空层、屋顶绿化、空中花园、红线外展示区等）</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景观</w:t>
      </w:r>
      <w:r>
        <w:rPr>
          <w:rFonts w:hint="eastAsia" w:ascii="宋体" w:hAnsi="宋体" w:cs="宋体"/>
          <w:color w:val="auto"/>
          <w:sz w:val="24"/>
          <w:szCs w:val="24"/>
          <w:highlight w:val="none"/>
          <w:lang w:val="en-US" w:eastAsia="zh-CN"/>
        </w:rPr>
        <w:t>设计</w:t>
      </w:r>
      <w:r>
        <w:rPr>
          <w:rFonts w:hint="eastAsia" w:ascii="宋体" w:hAnsi="宋体" w:eastAsia="宋体" w:cs="宋体"/>
          <w:color w:val="auto"/>
          <w:sz w:val="24"/>
          <w:szCs w:val="24"/>
          <w:highlight w:val="none"/>
          <w:lang w:eastAsia="zh-CN"/>
        </w:rPr>
        <w:t>面积以实际设计面积</w:t>
      </w:r>
      <w:r>
        <w:rPr>
          <w:rFonts w:hint="eastAsia" w:ascii="宋体" w:hAnsi="宋体" w:cs="宋体"/>
          <w:color w:val="auto"/>
          <w:sz w:val="24"/>
          <w:szCs w:val="24"/>
          <w:highlight w:val="none"/>
          <w:lang w:val="en-US" w:eastAsia="zh-CN"/>
        </w:rPr>
        <w:t>计取</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若展示区位于红线内不再额外计取设计面积</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w:t>
      </w:r>
    </w:p>
    <w:p>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val="en-US" w:eastAsia="zh-CN"/>
        </w:rPr>
        <w:t>设计内容：</w:t>
      </w:r>
    </w:p>
    <w:p>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szCs w:val="24"/>
        </w:rPr>
      </w:pPr>
      <w:bookmarkStart w:id="0" w:name="br5"/>
      <w:bookmarkEnd w:id="0"/>
      <w:r>
        <w:rPr>
          <w:rFonts w:hint="eastAsia" w:ascii="宋体" w:hAnsi="宋体" w:eastAsia="宋体" w:cs="宋体"/>
          <w:color w:val="auto"/>
          <w:sz w:val="24"/>
          <w:szCs w:val="24"/>
          <w:highlight w:val="none"/>
          <w:lang w:eastAsia="zh-CN"/>
        </w:rPr>
        <w:t>大区</w:t>
      </w:r>
      <w:r>
        <w:rPr>
          <w:rFonts w:hint="eastAsia" w:ascii="宋体" w:hAnsi="宋体" w:cs="宋体"/>
          <w:color w:val="auto"/>
          <w:sz w:val="24"/>
          <w:szCs w:val="24"/>
          <w:highlight w:val="none"/>
          <w:lang w:val="en-US" w:eastAsia="zh-CN"/>
        </w:rPr>
        <w:t>及</w:t>
      </w:r>
      <w:r>
        <w:rPr>
          <w:rFonts w:hint="eastAsia" w:ascii="宋体" w:hAnsi="宋体" w:eastAsia="宋体" w:cs="宋体"/>
          <w:color w:val="auto"/>
          <w:sz w:val="24"/>
          <w:szCs w:val="24"/>
          <w:highlight w:val="none"/>
          <w:lang w:val="en-US" w:eastAsia="zh-CN"/>
        </w:rPr>
        <w:t>展示区（如有）</w:t>
      </w:r>
      <w:r>
        <w:rPr>
          <w:rFonts w:hint="eastAsia" w:ascii="宋体" w:hAnsi="宋体" w:eastAsia="宋体" w:cs="宋体"/>
          <w:color w:val="auto"/>
          <w:sz w:val="24"/>
          <w:szCs w:val="24"/>
          <w:highlight w:val="none"/>
          <w:lang w:eastAsia="zh-CN"/>
        </w:rPr>
        <w:t>景观设计内容包括但不限于：绿化种植、道路铺装、设施小品（</w:t>
      </w:r>
      <w:r>
        <w:rPr>
          <w:rFonts w:hint="eastAsia" w:ascii="宋体" w:hAnsi="宋体" w:eastAsia="宋体" w:cs="宋体"/>
          <w:color w:val="auto"/>
          <w:sz w:val="24"/>
          <w:szCs w:val="24"/>
          <w:highlight w:val="none"/>
          <w:lang w:val="en-US" w:eastAsia="zh-CN"/>
        </w:rPr>
        <w:t>含雕塑</w:t>
      </w:r>
      <w:r>
        <w:rPr>
          <w:rFonts w:hint="eastAsia" w:ascii="宋体" w:hAnsi="宋体" w:eastAsia="宋体" w:cs="宋体"/>
          <w:color w:val="auto"/>
          <w:sz w:val="24"/>
          <w:szCs w:val="24"/>
          <w:highlight w:val="none"/>
          <w:lang w:eastAsia="zh-CN"/>
        </w:rPr>
        <w:t>）、构筑物</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含结构设计等</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val="en-US" w:eastAsia="zh-CN"/>
        </w:rPr>
        <w:t>地形、</w:t>
      </w:r>
      <w:r>
        <w:rPr>
          <w:rFonts w:hint="eastAsia" w:ascii="宋体" w:hAnsi="宋体" w:eastAsia="宋体" w:cs="宋体"/>
          <w:color w:val="auto"/>
          <w:sz w:val="24"/>
          <w:szCs w:val="24"/>
          <w:highlight w:val="none"/>
          <w:lang w:eastAsia="zh-CN"/>
        </w:rPr>
        <w:t xml:space="preserve"> 置石、水景、室外活动场地、围墙、架空层（</w:t>
      </w:r>
      <w:r>
        <w:rPr>
          <w:rFonts w:hint="eastAsia" w:ascii="宋体" w:hAnsi="宋体" w:eastAsia="宋体" w:cs="宋体"/>
          <w:color w:val="auto"/>
          <w:sz w:val="24"/>
          <w:szCs w:val="24"/>
          <w:highlight w:val="none"/>
          <w:lang w:val="en-US" w:eastAsia="zh-CN"/>
        </w:rPr>
        <w:t>如有</w:t>
      </w:r>
      <w:r>
        <w:rPr>
          <w:rFonts w:hint="eastAsia" w:ascii="宋体" w:hAnsi="宋体" w:eastAsia="宋体" w:cs="宋体"/>
          <w:color w:val="auto"/>
          <w:sz w:val="24"/>
          <w:szCs w:val="24"/>
          <w:highlight w:val="none"/>
          <w:lang w:eastAsia="zh-CN"/>
        </w:rPr>
        <w:t>）、屋面绿化（</w:t>
      </w:r>
      <w:r>
        <w:rPr>
          <w:rFonts w:hint="eastAsia" w:ascii="宋体" w:hAnsi="宋体" w:eastAsia="宋体" w:cs="宋体"/>
          <w:color w:val="auto"/>
          <w:sz w:val="24"/>
          <w:szCs w:val="24"/>
          <w:highlight w:val="none"/>
          <w:lang w:val="en-US" w:eastAsia="zh-CN"/>
        </w:rPr>
        <w:t>如有</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精神堡垒</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如有</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出入口</w:t>
      </w:r>
      <w:r>
        <w:rPr>
          <w:rFonts w:hint="eastAsia" w:ascii="宋体" w:hAnsi="宋体" w:eastAsia="宋体" w:cs="宋体"/>
          <w:color w:val="auto"/>
          <w:sz w:val="24"/>
          <w:szCs w:val="24"/>
          <w:highlight w:val="none"/>
          <w:lang w:eastAsia="zh-CN"/>
        </w:rPr>
        <w:t>岗亭门楼、景观给排水、景观</w:t>
      </w:r>
      <w:r>
        <w:rPr>
          <w:rFonts w:hint="eastAsia" w:ascii="宋体" w:hAnsi="宋体" w:cs="宋体"/>
          <w:color w:val="auto"/>
          <w:sz w:val="24"/>
          <w:szCs w:val="24"/>
          <w:highlight w:val="none"/>
          <w:lang w:val="en-US" w:eastAsia="zh-CN"/>
        </w:rPr>
        <w:t>电气</w:t>
      </w:r>
      <w:r>
        <w:rPr>
          <w:rFonts w:hint="eastAsia" w:ascii="宋体" w:hAnsi="宋体" w:eastAsia="宋体" w:cs="宋体"/>
          <w:color w:val="auto"/>
          <w:sz w:val="24"/>
          <w:szCs w:val="24"/>
          <w:highlight w:val="none"/>
          <w:lang w:eastAsia="zh-CN"/>
        </w:rPr>
        <w:t>（不含建筑主体泛光照明）、</w:t>
      </w:r>
      <w:r>
        <w:rPr>
          <w:rFonts w:hint="eastAsia" w:ascii="宋体" w:hAnsi="宋体" w:cs="宋体"/>
          <w:color w:val="auto"/>
          <w:sz w:val="24"/>
          <w:szCs w:val="24"/>
          <w:highlight w:val="none"/>
          <w:lang w:val="en-US" w:eastAsia="zh-CN"/>
        </w:rPr>
        <w:t>立体生态住宅空中花园（如有）、</w:t>
      </w:r>
      <w:r>
        <w:rPr>
          <w:rFonts w:hint="eastAsia" w:ascii="宋体" w:hAnsi="宋体" w:eastAsia="宋体" w:cs="宋体"/>
          <w:color w:val="auto"/>
          <w:sz w:val="24"/>
          <w:szCs w:val="24"/>
          <w:highlight w:val="none"/>
          <w:lang w:eastAsia="zh-CN"/>
        </w:rPr>
        <w:t>海绵</w:t>
      </w:r>
      <w:r>
        <w:rPr>
          <w:rFonts w:hint="eastAsia" w:ascii="宋体" w:hAnsi="宋体" w:eastAsia="宋体" w:cs="宋体"/>
          <w:color w:val="auto"/>
          <w:sz w:val="24"/>
          <w:szCs w:val="24"/>
          <w:highlight w:val="none"/>
          <w:lang w:val="en-US" w:eastAsia="zh-CN"/>
        </w:rPr>
        <w:t>专项设计</w:t>
      </w:r>
      <w:r>
        <w:rPr>
          <w:rFonts w:hint="eastAsia" w:ascii="宋体" w:hAnsi="宋体" w:eastAsia="宋体" w:cs="宋体"/>
          <w:color w:val="auto"/>
          <w:sz w:val="24"/>
          <w:szCs w:val="24"/>
          <w:highlight w:val="none"/>
          <w:lang w:eastAsia="zh-CN"/>
        </w:rPr>
        <w:t>等。</w:t>
      </w:r>
    </w:p>
    <w:p>
      <w:pPr>
        <w:pStyle w:val="4"/>
        <w:numPr>
          <w:ilvl w:val="0"/>
          <w:numId w:val="6"/>
        </w:numPr>
        <w:spacing w:line="440" w:lineRule="exac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设计总体要求</w:t>
      </w:r>
    </w:p>
    <w:p>
      <w:pPr>
        <w:pStyle w:val="10"/>
        <w:numPr>
          <w:ilvl w:val="0"/>
          <w:numId w:val="0"/>
        </w:numPr>
        <w:adjustRightInd w:val="0"/>
        <w:snapToGrid w:val="0"/>
        <w:spacing w:line="44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lang w:val="en-US" w:eastAsia="zh-CN"/>
        </w:rPr>
        <w:t>1、</w:t>
      </w:r>
      <w:r>
        <w:rPr>
          <w:rFonts w:hint="eastAsia" w:ascii="宋体" w:hAnsi="宋体" w:eastAsia="宋体" w:cs="宋体"/>
          <w:b/>
          <w:sz w:val="24"/>
          <w:szCs w:val="24"/>
        </w:rPr>
        <w:t>设计质量要求</w:t>
      </w:r>
    </w:p>
    <w:p>
      <w:pPr>
        <w:pStyle w:val="10"/>
        <w:numPr>
          <w:ilvl w:val="0"/>
          <w:numId w:val="0"/>
        </w:numPr>
        <w:adjustRightInd w:val="0"/>
        <w:snapToGrid w:val="0"/>
        <w:spacing w:line="440" w:lineRule="exact"/>
        <w:ind w:firstLine="480" w:firstLineChars="20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包括但不限于：</w:t>
      </w:r>
    </w:p>
    <w:p>
      <w:pPr>
        <w:spacing w:line="440" w:lineRule="exact"/>
        <w:ind w:firstLine="48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（1）设计成果除满足相关国家和地方相关规定外，应满足发包人标准化文件要求</w:t>
      </w:r>
      <w:r>
        <w:rPr>
          <w:rFonts w:hint="eastAsia" w:ascii="宋体" w:hAnsi="宋体" w:cs="宋体"/>
          <w:color w:val="auto"/>
          <w:sz w:val="24"/>
          <w:szCs w:val="24"/>
          <w:u w:val="none"/>
          <w:lang w:eastAsia="zh-CN"/>
        </w:rPr>
        <w:t>，</w:t>
      </w:r>
      <w:r>
        <w:rPr>
          <w:rFonts w:hint="eastAsia" w:ascii="宋体" w:hAnsi="宋体" w:eastAsia="宋体" w:cs="宋体"/>
          <w:color w:val="auto"/>
          <w:sz w:val="24"/>
          <w:szCs w:val="24"/>
          <w:u w:val="none"/>
        </w:rPr>
        <w:t>并提交承诺函。若发包人标准化设计文件要求与其他</w:t>
      </w:r>
      <w:r>
        <w:rPr>
          <w:rFonts w:hint="eastAsia" w:ascii="宋体" w:hAnsi="宋体" w:eastAsia="宋体" w:cs="宋体"/>
          <w:color w:val="auto"/>
          <w:sz w:val="24"/>
          <w:szCs w:val="24"/>
          <w:u w:val="none"/>
          <w:lang w:val="en-US" w:eastAsia="zh-CN"/>
        </w:rPr>
        <w:t>相关</w:t>
      </w:r>
      <w:r>
        <w:rPr>
          <w:rFonts w:hint="eastAsia" w:ascii="宋体" w:hAnsi="宋体" w:eastAsia="宋体" w:cs="宋体"/>
          <w:color w:val="auto"/>
          <w:sz w:val="24"/>
          <w:szCs w:val="24"/>
          <w:u w:val="none"/>
        </w:rPr>
        <w:t>规定冲突应书面提出并经发包人认可，否则出现问题将由</w:t>
      </w:r>
      <w:r>
        <w:rPr>
          <w:rFonts w:hint="eastAsia" w:ascii="宋体" w:hAnsi="宋体" w:cs="宋体"/>
          <w:color w:val="auto"/>
          <w:sz w:val="24"/>
          <w:szCs w:val="24"/>
          <w:u w:val="none"/>
          <w:lang w:eastAsia="zh-CN"/>
        </w:rPr>
        <w:t>设计人</w:t>
      </w:r>
      <w:r>
        <w:rPr>
          <w:rFonts w:hint="eastAsia" w:ascii="宋体" w:hAnsi="宋体" w:eastAsia="宋体" w:cs="宋体"/>
          <w:color w:val="auto"/>
          <w:sz w:val="24"/>
          <w:szCs w:val="24"/>
          <w:u w:val="none"/>
        </w:rPr>
        <w:t>负全责。</w:t>
      </w:r>
    </w:p>
    <w:p>
      <w:pPr>
        <w:spacing w:line="440" w:lineRule="exact"/>
        <w:ind w:firstLine="48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（2）必须包含周边对标情况，设计品质不低于对标项目及周边同类优质竞品，且充分说明方案本身的优势。</w:t>
      </w:r>
    </w:p>
    <w:p>
      <w:pPr>
        <w:spacing w:line="440" w:lineRule="exact"/>
        <w:ind w:firstLine="48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w:t>
      </w:r>
      <w:r>
        <w:rPr>
          <w:rFonts w:hint="eastAsia" w:ascii="宋体" w:hAnsi="宋体" w:eastAsia="宋体" w:cs="宋体"/>
          <w:color w:val="auto"/>
          <w:sz w:val="24"/>
          <w:szCs w:val="24"/>
          <w:u w:val="none"/>
          <w:lang w:val="en-US" w:eastAsia="zh-CN"/>
        </w:rPr>
        <w:t>3</w:t>
      </w:r>
      <w:r>
        <w:rPr>
          <w:rFonts w:hint="eastAsia" w:ascii="宋体" w:hAnsi="宋体" w:eastAsia="宋体" w:cs="宋体"/>
          <w:color w:val="auto"/>
          <w:sz w:val="24"/>
          <w:szCs w:val="24"/>
          <w:u w:val="none"/>
        </w:rPr>
        <w:t>）小区</w:t>
      </w:r>
      <w:r>
        <w:rPr>
          <w:rFonts w:hint="eastAsia" w:ascii="宋体" w:hAnsi="宋体" w:eastAsia="宋体" w:cs="宋体"/>
          <w:color w:val="auto"/>
          <w:sz w:val="24"/>
          <w:szCs w:val="24"/>
          <w:u w:val="none"/>
          <w:lang w:val="en-US" w:eastAsia="zh-CN"/>
        </w:rPr>
        <w:t>出</w:t>
      </w:r>
      <w:r>
        <w:rPr>
          <w:rFonts w:hint="eastAsia" w:ascii="宋体" w:hAnsi="宋体" w:eastAsia="宋体" w:cs="宋体"/>
          <w:color w:val="auto"/>
          <w:sz w:val="24"/>
          <w:szCs w:val="24"/>
          <w:u w:val="none"/>
        </w:rPr>
        <w:t>入口、楼宇</w:t>
      </w:r>
      <w:r>
        <w:rPr>
          <w:rFonts w:hint="eastAsia" w:ascii="宋体" w:hAnsi="宋体" w:eastAsia="宋体" w:cs="宋体"/>
          <w:color w:val="auto"/>
          <w:sz w:val="24"/>
          <w:szCs w:val="24"/>
          <w:u w:val="none"/>
          <w:lang w:val="en-US" w:eastAsia="zh-CN"/>
        </w:rPr>
        <w:t>入户空间</w:t>
      </w:r>
      <w:r>
        <w:rPr>
          <w:rFonts w:hint="eastAsia" w:ascii="宋体" w:hAnsi="宋体" w:eastAsia="宋体" w:cs="宋体"/>
          <w:color w:val="auto"/>
          <w:sz w:val="24"/>
          <w:szCs w:val="24"/>
          <w:u w:val="none"/>
        </w:rPr>
        <w:t>、</w:t>
      </w:r>
      <w:r>
        <w:rPr>
          <w:rFonts w:hint="eastAsia" w:ascii="宋体" w:hAnsi="宋体" w:eastAsia="宋体" w:cs="宋体"/>
          <w:color w:val="auto"/>
          <w:sz w:val="24"/>
          <w:szCs w:val="24"/>
          <w:u w:val="none"/>
          <w:lang w:val="en-US" w:eastAsia="zh-CN"/>
        </w:rPr>
        <w:t>儿童活动区</w:t>
      </w:r>
      <w:r>
        <w:rPr>
          <w:rFonts w:hint="eastAsia" w:ascii="宋体" w:hAnsi="宋体" w:eastAsia="宋体" w:cs="宋体"/>
          <w:color w:val="auto"/>
          <w:sz w:val="24"/>
          <w:szCs w:val="24"/>
          <w:u w:val="none"/>
        </w:rPr>
        <w:t>、</w:t>
      </w:r>
      <w:r>
        <w:rPr>
          <w:rFonts w:hint="eastAsia" w:ascii="宋体" w:hAnsi="宋体" w:eastAsia="宋体" w:cs="宋体"/>
          <w:color w:val="auto"/>
          <w:sz w:val="24"/>
          <w:szCs w:val="24"/>
          <w:u w:val="none"/>
          <w:lang w:val="en-US" w:eastAsia="zh-CN"/>
        </w:rPr>
        <w:t>老人活动区、主要景观节点及景观轴线</w:t>
      </w:r>
      <w:r>
        <w:rPr>
          <w:rFonts w:hint="eastAsia" w:ascii="宋体" w:hAnsi="宋体" w:eastAsia="宋体" w:cs="宋体"/>
          <w:color w:val="auto"/>
          <w:sz w:val="24"/>
          <w:szCs w:val="24"/>
          <w:u w:val="none"/>
        </w:rPr>
        <w:t>、</w:t>
      </w:r>
      <w:r>
        <w:rPr>
          <w:rFonts w:hint="eastAsia" w:ascii="宋体" w:hAnsi="宋体" w:eastAsia="宋体" w:cs="宋体"/>
          <w:color w:val="auto"/>
          <w:sz w:val="24"/>
          <w:szCs w:val="24"/>
          <w:u w:val="none"/>
          <w:lang w:val="en-US" w:eastAsia="zh-CN"/>
        </w:rPr>
        <w:t>主要构筑物、</w:t>
      </w:r>
      <w:r>
        <w:rPr>
          <w:rFonts w:hint="eastAsia" w:ascii="宋体" w:hAnsi="宋体" w:eastAsia="宋体" w:cs="宋体"/>
          <w:color w:val="auto"/>
          <w:sz w:val="24"/>
          <w:szCs w:val="24"/>
          <w:u w:val="none"/>
        </w:rPr>
        <w:t>架空层（如有）</w:t>
      </w:r>
      <w:r>
        <w:rPr>
          <w:rFonts w:hint="eastAsia" w:ascii="宋体" w:hAnsi="宋体" w:eastAsia="宋体" w:cs="宋体"/>
          <w:color w:val="auto"/>
          <w:sz w:val="24"/>
          <w:szCs w:val="24"/>
          <w:u w:val="none"/>
          <w:lang w:eastAsia="zh-CN"/>
        </w:rPr>
        <w:t>、</w:t>
      </w:r>
      <w:r>
        <w:rPr>
          <w:rFonts w:hint="eastAsia" w:ascii="宋体" w:hAnsi="宋体" w:eastAsia="宋体" w:cs="宋体"/>
          <w:color w:val="auto"/>
          <w:sz w:val="24"/>
          <w:szCs w:val="24"/>
          <w:u w:val="none"/>
          <w:lang w:val="en-US" w:eastAsia="zh-CN"/>
        </w:rPr>
        <w:t>商业街</w:t>
      </w:r>
      <w:r>
        <w:rPr>
          <w:rFonts w:hint="eastAsia" w:ascii="宋体" w:hAnsi="宋体" w:eastAsia="宋体" w:cs="宋体"/>
          <w:color w:val="auto"/>
          <w:sz w:val="24"/>
          <w:szCs w:val="24"/>
          <w:u w:val="none"/>
        </w:rPr>
        <w:t>等重要节点必须有</w:t>
      </w:r>
      <w:r>
        <w:rPr>
          <w:rFonts w:hint="eastAsia" w:ascii="宋体" w:hAnsi="宋体" w:eastAsia="宋体" w:cs="宋体"/>
          <w:color w:val="auto"/>
          <w:sz w:val="24"/>
          <w:szCs w:val="24"/>
          <w:u w:val="none"/>
          <w:lang w:val="en-US" w:eastAsia="zh-CN"/>
        </w:rPr>
        <w:t>与</w:t>
      </w:r>
      <w:r>
        <w:rPr>
          <w:rFonts w:hint="eastAsia" w:ascii="宋体" w:hAnsi="宋体" w:eastAsia="宋体" w:cs="宋体"/>
          <w:color w:val="auto"/>
          <w:sz w:val="24"/>
          <w:szCs w:val="24"/>
          <w:u w:val="none"/>
        </w:rPr>
        <w:t>平面及相对应的su</w:t>
      </w:r>
      <w:r>
        <w:rPr>
          <w:rFonts w:hint="eastAsia" w:ascii="宋体" w:hAnsi="宋体" w:eastAsia="宋体" w:cs="宋体"/>
          <w:color w:val="auto"/>
          <w:sz w:val="24"/>
          <w:szCs w:val="24"/>
          <w:u w:val="none"/>
          <w:lang w:val="en-US" w:eastAsia="zh-CN"/>
        </w:rPr>
        <w:t>模型和效果图，</w:t>
      </w:r>
      <w:r>
        <w:rPr>
          <w:rFonts w:hint="eastAsia" w:ascii="宋体" w:hAnsi="宋体" w:eastAsia="宋体" w:cs="宋体"/>
          <w:color w:val="auto"/>
          <w:sz w:val="24"/>
          <w:szCs w:val="24"/>
          <w:u w:val="none"/>
        </w:rPr>
        <w:t>并有材料标注的分析图。绘制的分析图，必须按照平面准确反应效果，不得仅效果示意图。效果图与</w:t>
      </w:r>
      <w:r>
        <w:rPr>
          <w:rFonts w:hint="eastAsia" w:ascii="宋体" w:hAnsi="宋体" w:eastAsia="宋体" w:cs="宋体"/>
          <w:color w:val="auto"/>
          <w:sz w:val="24"/>
          <w:szCs w:val="24"/>
          <w:u w:val="none"/>
          <w:lang w:eastAsia="zh-CN"/>
        </w:rPr>
        <w:t>施工</w:t>
      </w:r>
      <w:r>
        <w:rPr>
          <w:rFonts w:hint="eastAsia" w:ascii="宋体" w:hAnsi="宋体" w:eastAsia="宋体" w:cs="宋体"/>
          <w:color w:val="auto"/>
          <w:sz w:val="24"/>
          <w:szCs w:val="24"/>
          <w:u w:val="none"/>
        </w:rPr>
        <w:t>图应一致，确保真实可落地。</w:t>
      </w:r>
    </w:p>
    <w:p>
      <w:pPr>
        <w:spacing w:line="440" w:lineRule="exact"/>
        <w:ind w:firstLine="48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w:t>
      </w:r>
      <w:r>
        <w:rPr>
          <w:rFonts w:hint="eastAsia" w:ascii="宋体" w:hAnsi="宋体" w:eastAsia="宋体" w:cs="宋体"/>
          <w:color w:val="auto"/>
          <w:sz w:val="24"/>
          <w:szCs w:val="24"/>
          <w:u w:val="none"/>
          <w:lang w:val="en-US" w:eastAsia="zh-CN"/>
        </w:rPr>
        <w:t>4</w:t>
      </w:r>
      <w:r>
        <w:rPr>
          <w:rFonts w:hint="eastAsia" w:ascii="宋体" w:hAnsi="宋体" w:eastAsia="宋体" w:cs="宋体"/>
          <w:color w:val="auto"/>
          <w:sz w:val="24"/>
          <w:szCs w:val="24"/>
          <w:u w:val="none"/>
        </w:rPr>
        <w:t>）</w:t>
      </w:r>
      <w:r>
        <w:rPr>
          <w:rFonts w:hint="eastAsia" w:ascii="宋体" w:hAnsi="宋体" w:eastAsia="宋体" w:cs="宋体"/>
          <w:color w:val="auto"/>
          <w:sz w:val="24"/>
          <w:szCs w:val="24"/>
          <w:u w:val="none"/>
          <w:lang w:val="en-US" w:eastAsia="zh-CN"/>
        </w:rPr>
        <w:t>大区绿化乔木及大型构筑物等内容</w:t>
      </w:r>
      <w:r>
        <w:rPr>
          <w:rFonts w:hint="eastAsia" w:ascii="宋体" w:hAnsi="宋体" w:eastAsia="宋体" w:cs="宋体"/>
          <w:color w:val="auto"/>
          <w:sz w:val="24"/>
          <w:szCs w:val="24"/>
          <w:u w:val="none"/>
        </w:rPr>
        <w:t>，位置不得影响低层住户。</w:t>
      </w:r>
    </w:p>
    <w:p>
      <w:pPr>
        <w:spacing w:line="440" w:lineRule="exact"/>
        <w:ind w:firstLine="48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w:t>
      </w:r>
      <w:r>
        <w:rPr>
          <w:rFonts w:hint="eastAsia" w:ascii="宋体" w:hAnsi="宋体" w:eastAsia="宋体" w:cs="宋体"/>
          <w:color w:val="auto"/>
          <w:sz w:val="24"/>
          <w:szCs w:val="24"/>
          <w:u w:val="none"/>
          <w:lang w:val="en-US" w:eastAsia="zh-CN"/>
        </w:rPr>
        <w:t>5</w:t>
      </w:r>
      <w:r>
        <w:rPr>
          <w:rFonts w:hint="eastAsia" w:ascii="宋体" w:hAnsi="宋体" w:eastAsia="宋体" w:cs="宋体"/>
          <w:color w:val="auto"/>
          <w:sz w:val="24"/>
          <w:szCs w:val="24"/>
          <w:u w:val="none"/>
        </w:rPr>
        <w:t>）总平面图</w:t>
      </w:r>
      <w:r>
        <w:rPr>
          <w:rFonts w:hint="eastAsia" w:ascii="宋体" w:hAnsi="宋体" w:eastAsia="宋体" w:cs="宋体"/>
          <w:color w:val="auto"/>
          <w:sz w:val="24"/>
          <w:szCs w:val="24"/>
          <w:u w:val="none"/>
          <w:lang w:eastAsia="zh-CN"/>
        </w:rPr>
        <w:t>布局</w:t>
      </w:r>
      <w:r>
        <w:rPr>
          <w:rFonts w:hint="eastAsia" w:ascii="宋体" w:hAnsi="宋体" w:eastAsia="宋体" w:cs="宋体"/>
          <w:color w:val="auto"/>
          <w:sz w:val="24"/>
          <w:szCs w:val="24"/>
          <w:u w:val="none"/>
        </w:rPr>
        <w:t>须做到小区内部人车（机动车及非机动车）分流。</w:t>
      </w:r>
    </w:p>
    <w:p>
      <w:pPr>
        <w:spacing w:line="440" w:lineRule="exact"/>
        <w:ind w:firstLine="480"/>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eastAsia="zh-CN"/>
        </w:rPr>
        <w:t>（</w:t>
      </w:r>
      <w:r>
        <w:rPr>
          <w:rFonts w:hint="eastAsia" w:ascii="宋体" w:hAnsi="宋体" w:eastAsia="宋体" w:cs="宋体"/>
          <w:color w:val="auto"/>
          <w:sz w:val="24"/>
          <w:szCs w:val="24"/>
          <w:u w:val="none"/>
          <w:lang w:val="en-US" w:eastAsia="zh-CN"/>
        </w:rPr>
        <w:t>6</w:t>
      </w:r>
      <w:r>
        <w:rPr>
          <w:rFonts w:hint="eastAsia" w:ascii="宋体" w:hAnsi="宋体" w:eastAsia="宋体" w:cs="宋体"/>
          <w:color w:val="auto"/>
          <w:sz w:val="24"/>
          <w:szCs w:val="24"/>
          <w:u w:val="none"/>
          <w:lang w:eastAsia="zh-CN"/>
        </w:rPr>
        <w:t>）</w:t>
      </w:r>
      <w:r>
        <w:rPr>
          <w:rFonts w:hint="eastAsia" w:ascii="宋体" w:hAnsi="宋体" w:eastAsia="宋体" w:cs="宋体"/>
          <w:color w:val="auto"/>
          <w:sz w:val="24"/>
          <w:szCs w:val="24"/>
          <w:u w:val="none"/>
          <w:lang w:val="en-US" w:eastAsia="zh-CN"/>
        </w:rPr>
        <w:t>报规总平面图内</w:t>
      </w:r>
      <w:r>
        <w:rPr>
          <w:rFonts w:hint="eastAsia" w:ascii="宋体" w:hAnsi="宋体" w:eastAsia="宋体" w:cs="宋体"/>
          <w:color w:val="auto"/>
          <w:sz w:val="24"/>
          <w:szCs w:val="24"/>
          <w:u w:val="none"/>
        </w:rPr>
        <w:t>小区出入口</w:t>
      </w:r>
      <w:r>
        <w:rPr>
          <w:rFonts w:hint="eastAsia" w:ascii="宋体" w:hAnsi="宋体" w:eastAsia="宋体" w:cs="宋体"/>
          <w:color w:val="auto"/>
          <w:sz w:val="24"/>
          <w:szCs w:val="24"/>
          <w:u w:val="none"/>
          <w:lang w:eastAsia="zh-CN"/>
        </w:rPr>
        <w:t>位置及宽度</w:t>
      </w:r>
      <w:r>
        <w:rPr>
          <w:rFonts w:hint="eastAsia" w:ascii="宋体" w:hAnsi="宋体" w:eastAsia="宋体" w:cs="宋体"/>
          <w:color w:val="auto"/>
          <w:sz w:val="24"/>
          <w:szCs w:val="24"/>
          <w:u w:val="none"/>
        </w:rPr>
        <w:t>、市政开口</w:t>
      </w:r>
      <w:r>
        <w:rPr>
          <w:rFonts w:hint="eastAsia" w:ascii="宋体" w:hAnsi="宋体" w:eastAsia="宋体" w:cs="宋体"/>
          <w:color w:val="auto"/>
          <w:sz w:val="24"/>
          <w:szCs w:val="24"/>
          <w:u w:val="none"/>
          <w:lang w:eastAsia="zh-CN"/>
        </w:rPr>
        <w:t>位置及宽度</w:t>
      </w:r>
      <w:r>
        <w:rPr>
          <w:rFonts w:hint="eastAsia" w:ascii="宋体" w:hAnsi="宋体" w:eastAsia="宋体" w:cs="宋体"/>
          <w:color w:val="auto"/>
          <w:sz w:val="24"/>
          <w:szCs w:val="24"/>
          <w:u w:val="none"/>
        </w:rPr>
        <w:t>、消防车道、消防</w:t>
      </w:r>
      <w:r>
        <w:rPr>
          <w:rFonts w:hint="eastAsia" w:ascii="宋体" w:hAnsi="宋体" w:eastAsia="宋体" w:cs="宋体"/>
          <w:color w:val="auto"/>
          <w:sz w:val="24"/>
          <w:szCs w:val="24"/>
          <w:u w:val="none"/>
          <w:lang w:val="en-US" w:eastAsia="zh-CN"/>
        </w:rPr>
        <w:t>登</w:t>
      </w:r>
      <w:r>
        <w:rPr>
          <w:rFonts w:hint="eastAsia" w:ascii="宋体" w:hAnsi="宋体" w:eastAsia="宋体" w:cs="宋体"/>
          <w:color w:val="auto"/>
          <w:sz w:val="24"/>
          <w:szCs w:val="24"/>
          <w:u w:val="none"/>
        </w:rPr>
        <w:t>高面、机动车位数量及位置、非机动车位数量及位置</w:t>
      </w:r>
      <w:r>
        <w:rPr>
          <w:rFonts w:hint="eastAsia" w:ascii="宋体" w:hAnsi="宋体" w:eastAsia="宋体" w:cs="宋体"/>
          <w:color w:val="auto"/>
          <w:sz w:val="24"/>
          <w:szCs w:val="24"/>
          <w:u w:val="none"/>
          <w:lang w:eastAsia="zh-CN"/>
        </w:rPr>
        <w:t>、</w:t>
      </w:r>
      <w:r>
        <w:rPr>
          <w:rFonts w:hint="eastAsia" w:ascii="宋体" w:hAnsi="宋体" w:eastAsia="宋体" w:cs="宋体"/>
          <w:color w:val="auto"/>
          <w:sz w:val="24"/>
          <w:szCs w:val="24"/>
          <w:u w:val="none"/>
          <w:lang w:val="en-US" w:eastAsia="zh-CN"/>
        </w:rPr>
        <w:t>建筑基底轮廓等相关不可变动规划控制指标</w:t>
      </w:r>
      <w:r>
        <w:rPr>
          <w:rFonts w:hint="eastAsia" w:ascii="宋体" w:hAnsi="宋体" w:eastAsia="宋体" w:cs="宋体"/>
          <w:color w:val="auto"/>
          <w:sz w:val="24"/>
          <w:szCs w:val="24"/>
          <w:u w:val="none"/>
          <w:lang w:eastAsia="zh-CN"/>
        </w:rPr>
        <w:t>，在景观方案及</w:t>
      </w:r>
      <w:r>
        <w:rPr>
          <w:rFonts w:hint="eastAsia" w:ascii="宋体" w:hAnsi="宋体" w:eastAsia="宋体" w:cs="宋体"/>
          <w:color w:val="auto"/>
          <w:sz w:val="24"/>
          <w:szCs w:val="24"/>
          <w:u w:val="none"/>
          <w:lang w:val="en-US" w:eastAsia="zh-CN"/>
        </w:rPr>
        <w:t>施工图阶段皆需保证以上指标与</w:t>
      </w:r>
      <w:r>
        <w:rPr>
          <w:rFonts w:hint="eastAsia" w:ascii="宋体" w:hAnsi="宋体" w:cs="宋体"/>
          <w:color w:val="auto"/>
          <w:sz w:val="24"/>
          <w:szCs w:val="24"/>
          <w:u w:val="none"/>
          <w:lang w:val="en-US" w:eastAsia="zh-CN"/>
        </w:rPr>
        <w:t>规划指标</w:t>
      </w:r>
      <w:r>
        <w:rPr>
          <w:rFonts w:hint="eastAsia" w:ascii="宋体" w:hAnsi="宋体" w:eastAsia="宋体" w:cs="宋体"/>
          <w:color w:val="auto"/>
          <w:sz w:val="24"/>
          <w:szCs w:val="24"/>
          <w:u w:val="none"/>
          <w:lang w:val="en-US" w:eastAsia="zh-CN"/>
        </w:rPr>
        <w:t>一致，设计人需按发包人节点要求报送总平面图至主体</w:t>
      </w:r>
      <w:r>
        <w:rPr>
          <w:rFonts w:hint="eastAsia" w:ascii="宋体" w:hAnsi="宋体" w:cs="宋体"/>
          <w:color w:val="auto"/>
          <w:sz w:val="24"/>
          <w:szCs w:val="24"/>
          <w:u w:val="none"/>
          <w:lang w:val="en-US" w:eastAsia="zh-CN"/>
        </w:rPr>
        <w:t>设计人复核</w:t>
      </w:r>
      <w:r>
        <w:rPr>
          <w:rFonts w:hint="eastAsia" w:ascii="宋体" w:hAnsi="宋体" w:eastAsia="宋体" w:cs="宋体"/>
          <w:color w:val="auto"/>
          <w:sz w:val="24"/>
          <w:szCs w:val="24"/>
          <w:u w:val="none"/>
          <w:lang w:val="en-US" w:eastAsia="zh-CN"/>
        </w:rPr>
        <w:t>相关规划指标</w:t>
      </w:r>
      <w:r>
        <w:rPr>
          <w:rFonts w:hint="eastAsia" w:ascii="宋体" w:hAnsi="宋体" w:cs="宋体"/>
          <w:color w:val="auto"/>
          <w:sz w:val="24"/>
          <w:szCs w:val="24"/>
          <w:u w:val="none"/>
          <w:lang w:val="en-US" w:eastAsia="zh-CN"/>
        </w:rPr>
        <w:t>，并配合修改调整直至符合规划要求</w:t>
      </w:r>
      <w:r>
        <w:rPr>
          <w:rFonts w:hint="eastAsia" w:ascii="宋体" w:hAnsi="宋体" w:eastAsia="宋体" w:cs="宋体"/>
          <w:color w:val="auto"/>
          <w:sz w:val="24"/>
          <w:szCs w:val="24"/>
          <w:u w:val="none"/>
          <w:lang w:val="en-US" w:eastAsia="zh-CN"/>
        </w:rPr>
        <w:t>。</w:t>
      </w:r>
    </w:p>
    <w:p>
      <w:pPr>
        <w:spacing w:line="440" w:lineRule="exact"/>
        <w:ind w:firstLine="480"/>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eastAsia="zh-CN"/>
        </w:rPr>
        <w:t>（</w:t>
      </w:r>
      <w:r>
        <w:rPr>
          <w:rFonts w:hint="eastAsia" w:ascii="宋体" w:hAnsi="宋体" w:eastAsia="宋体" w:cs="宋体"/>
          <w:color w:val="auto"/>
          <w:sz w:val="24"/>
          <w:szCs w:val="24"/>
          <w:u w:val="none"/>
          <w:lang w:val="en-US" w:eastAsia="zh-CN"/>
        </w:rPr>
        <w:t>7</w:t>
      </w:r>
      <w:r>
        <w:rPr>
          <w:rFonts w:hint="eastAsia" w:ascii="宋体" w:hAnsi="宋体" w:eastAsia="宋体" w:cs="宋体"/>
          <w:color w:val="auto"/>
          <w:sz w:val="24"/>
          <w:szCs w:val="24"/>
          <w:u w:val="none"/>
          <w:lang w:eastAsia="zh-CN"/>
        </w:rPr>
        <w:t>）</w:t>
      </w:r>
      <w:r>
        <w:rPr>
          <w:rFonts w:hint="eastAsia" w:ascii="宋体" w:hAnsi="宋体" w:eastAsia="宋体" w:cs="宋体"/>
          <w:color w:val="auto"/>
          <w:sz w:val="24"/>
          <w:szCs w:val="24"/>
          <w:u w:val="none"/>
          <w:lang w:val="en-US" w:eastAsia="zh-CN"/>
        </w:rPr>
        <w:t>施工图需严格按照方案阶段成果进行深化设计，经设计人评估确需调整优化的内容，应说明理由并经发包人确认方可调整。</w:t>
      </w:r>
    </w:p>
    <w:p>
      <w:pPr>
        <w:spacing w:line="440" w:lineRule="exact"/>
        <w:ind w:firstLine="480"/>
        <w:rPr>
          <w:rFonts w:hint="default"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（8</w:t>
      </w:r>
      <w:r>
        <w:rPr>
          <w:rFonts w:hint="eastAsia" w:ascii="宋体" w:hAnsi="宋体" w:eastAsia="宋体" w:cs="宋体"/>
          <w:color w:val="auto"/>
          <w:sz w:val="24"/>
          <w:szCs w:val="24"/>
          <w:u w:val="none"/>
          <w:lang w:eastAsia="zh-CN"/>
        </w:rPr>
        <w:t>）</w:t>
      </w:r>
      <w:r>
        <w:rPr>
          <w:rFonts w:hint="eastAsia" w:ascii="宋体" w:hAnsi="宋体" w:eastAsia="宋体" w:cs="宋体"/>
          <w:color w:val="auto"/>
          <w:sz w:val="24"/>
          <w:szCs w:val="24"/>
          <w:u w:val="none"/>
          <w:lang w:val="en-US" w:eastAsia="zh-CN"/>
        </w:rPr>
        <w:t>设计人需复核项目场地内外标高合理性，</w:t>
      </w:r>
      <w:r>
        <w:rPr>
          <w:rFonts w:hint="eastAsia" w:ascii="宋体" w:hAnsi="宋体" w:cs="宋体"/>
          <w:color w:val="auto"/>
          <w:sz w:val="24"/>
          <w:szCs w:val="24"/>
          <w:u w:val="none"/>
          <w:lang w:val="en-US" w:eastAsia="zh-CN"/>
        </w:rPr>
        <w:t>设计内容应包含场地内外的合理衔接措施，设计方案应</w:t>
      </w:r>
      <w:r>
        <w:rPr>
          <w:rFonts w:hint="eastAsia" w:ascii="宋体" w:hAnsi="宋体" w:eastAsia="宋体" w:cs="宋体"/>
          <w:color w:val="auto"/>
          <w:sz w:val="24"/>
          <w:szCs w:val="24"/>
          <w:u w:val="none"/>
          <w:lang w:val="en-US" w:eastAsia="zh-CN"/>
        </w:rPr>
        <w:t>保证</w:t>
      </w:r>
      <w:r>
        <w:rPr>
          <w:rFonts w:hint="eastAsia" w:ascii="宋体" w:hAnsi="宋体" w:cs="宋体"/>
          <w:color w:val="auto"/>
          <w:sz w:val="24"/>
          <w:szCs w:val="24"/>
          <w:u w:val="none"/>
          <w:lang w:val="en-US" w:eastAsia="zh-CN"/>
        </w:rPr>
        <w:t>场地</w:t>
      </w:r>
      <w:r>
        <w:rPr>
          <w:rFonts w:hint="eastAsia" w:ascii="宋体" w:hAnsi="宋体" w:eastAsia="宋体" w:cs="宋体"/>
          <w:color w:val="auto"/>
          <w:sz w:val="24"/>
          <w:szCs w:val="24"/>
          <w:u w:val="none"/>
          <w:lang w:val="en-US" w:eastAsia="zh-CN"/>
        </w:rPr>
        <w:t>与周边市政路衔接合理。</w:t>
      </w:r>
    </w:p>
    <w:p>
      <w:pPr>
        <w:pStyle w:val="10"/>
        <w:numPr>
          <w:ilvl w:val="0"/>
          <w:numId w:val="0"/>
        </w:numPr>
        <w:adjustRightInd w:val="0"/>
        <w:snapToGrid w:val="0"/>
        <w:spacing w:line="440" w:lineRule="exact"/>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2、</w:t>
      </w:r>
      <w:r>
        <w:rPr>
          <w:rFonts w:hint="eastAsia" w:ascii="宋体" w:hAnsi="宋体" w:eastAsia="宋体" w:cs="宋体"/>
          <w:b/>
          <w:color w:val="auto"/>
          <w:sz w:val="24"/>
          <w:szCs w:val="24"/>
          <w:highlight w:val="none"/>
        </w:rPr>
        <w:t>成本控制</w:t>
      </w:r>
      <w:r>
        <w:rPr>
          <w:rFonts w:hint="eastAsia" w:ascii="宋体" w:hAnsi="宋体" w:eastAsia="宋体" w:cs="宋体"/>
          <w:b/>
          <w:color w:val="auto"/>
          <w:sz w:val="24"/>
          <w:szCs w:val="24"/>
          <w:highlight w:val="none"/>
          <w:lang w:val="en-US" w:eastAsia="zh-CN"/>
        </w:rPr>
        <w:t>及</w:t>
      </w:r>
      <w:r>
        <w:rPr>
          <w:rFonts w:hint="eastAsia" w:ascii="宋体" w:hAnsi="宋体" w:eastAsia="宋体" w:cs="宋体"/>
          <w:b/>
          <w:color w:val="auto"/>
          <w:sz w:val="24"/>
          <w:szCs w:val="24"/>
          <w:highlight w:val="none"/>
        </w:rPr>
        <w:t>要求</w:t>
      </w:r>
    </w:p>
    <w:p>
      <w:pPr>
        <w:spacing w:line="440" w:lineRule="exact"/>
        <w:ind w:firstLine="480"/>
        <w:jc w:val="left"/>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限额设计要求经济指标，按</w:t>
      </w:r>
      <w:r>
        <w:rPr>
          <w:rFonts w:hint="eastAsia" w:ascii="宋体" w:hAnsi="宋体" w:cs="宋体"/>
          <w:color w:val="auto"/>
          <w:sz w:val="24"/>
          <w:szCs w:val="24"/>
          <w:u w:val="none"/>
          <w:lang w:val="en-US" w:eastAsia="zh-CN"/>
        </w:rPr>
        <w:t>大区</w:t>
      </w:r>
      <w:r>
        <w:rPr>
          <w:rFonts w:hint="eastAsia" w:ascii="宋体" w:hAnsi="宋体" w:eastAsia="宋体" w:cs="宋体"/>
          <w:color w:val="auto"/>
          <w:sz w:val="24"/>
          <w:szCs w:val="24"/>
          <w:u w:val="none"/>
          <w:lang w:val="en-US" w:eastAsia="zh-CN"/>
        </w:rPr>
        <w:t>总景观面积计算的限额设计</w:t>
      </w:r>
      <w:r>
        <w:rPr>
          <w:rFonts w:hint="eastAsia" w:ascii="宋体" w:hAnsi="宋体" w:cs="宋体"/>
          <w:color w:val="auto"/>
          <w:sz w:val="24"/>
          <w:szCs w:val="24"/>
          <w:u w:val="none"/>
          <w:lang w:val="en-US" w:eastAsia="zh-CN"/>
        </w:rPr>
        <w:t>单方</w:t>
      </w:r>
      <w:r>
        <w:rPr>
          <w:rFonts w:hint="eastAsia" w:ascii="宋体" w:hAnsi="宋体" w:eastAsia="宋体" w:cs="宋体"/>
          <w:color w:val="auto"/>
          <w:sz w:val="24"/>
          <w:szCs w:val="24"/>
          <w:u w:val="none"/>
          <w:lang w:val="en-US" w:eastAsia="zh-CN"/>
        </w:rPr>
        <w:t>指标为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FF0000"/>
          <w:sz w:val="24"/>
          <w:szCs w:val="24"/>
          <w:u w:val="single"/>
          <w:lang w:val="en-US" w:eastAsia="zh-CN"/>
        </w:rPr>
        <w:t xml:space="preserve"> </w:t>
      </w:r>
      <w:r>
        <w:rPr>
          <w:rFonts w:hint="eastAsia" w:ascii="宋体" w:hAnsi="宋体" w:cs="宋体"/>
          <w:color w:val="FF0000"/>
          <w:sz w:val="24"/>
          <w:szCs w:val="24"/>
          <w:u w:val="single"/>
          <w:lang w:val="en-US" w:eastAsia="zh-CN"/>
        </w:rPr>
        <w:t>700</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元/m2计</w:t>
      </w:r>
      <w:r>
        <w:rPr>
          <w:rFonts w:hint="eastAsia" w:ascii="宋体" w:hAnsi="宋体" w:cs="宋体"/>
          <w:color w:val="auto"/>
          <w:sz w:val="24"/>
          <w:szCs w:val="24"/>
          <w:u w:val="none"/>
          <w:lang w:val="en-US" w:eastAsia="zh-CN"/>
        </w:rPr>
        <w:t>，展示区（若有）景观设计原则上不做二次拆改，可比大区</w:t>
      </w:r>
      <w:r>
        <w:rPr>
          <w:rFonts w:hint="eastAsia" w:ascii="宋体" w:hAnsi="宋体" w:eastAsia="宋体" w:cs="宋体"/>
          <w:color w:val="auto"/>
          <w:sz w:val="24"/>
          <w:szCs w:val="24"/>
          <w:u w:val="none"/>
          <w:lang w:val="en-US" w:eastAsia="zh-CN"/>
        </w:rPr>
        <w:t>限额指标</w:t>
      </w:r>
      <w:r>
        <w:rPr>
          <w:rFonts w:hint="eastAsia" w:ascii="宋体" w:hAnsi="宋体" w:cs="宋体"/>
          <w:color w:val="auto"/>
          <w:sz w:val="24"/>
          <w:szCs w:val="24"/>
          <w:u w:val="none"/>
          <w:lang w:val="en-US" w:eastAsia="zh-CN"/>
        </w:rPr>
        <w:t>增加</w:t>
      </w:r>
      <w:r>
        <w:rPr>
          <w:rFonts w:hint="eastAsia" w:ascii="宋体" w:hAnsi="宋体" w:eastAsia="宋体" w:cs="宋体"/>
          <w:strike w:val="0"/>
          <w:color w:val="auto"/>
          <w:sz w:val="24"/>
          <w:szCs w:val="24"/>
          <w:u w:val="single"/>
          <w:lang w:val="en-US" w:eastAsia="zh-CN"/>
        </w:rPr>
        <w:t xml:space="preserve"> </w:t>
      </w:r>
      <w:r>
        <w:rPr>
          <w:rFonts w:hint="eastAsia" w:ascii="宋体" w:hAnsi="宋体" w:cs="宋体"/>
          <w:color w:val="FF0000"/>
          <w:sz w:val="24"/>
          <w:szCs w:val="24"/>
          <w:u w:val="single"/>
          <w:lang w:val="en-US" w:eastAsia="zh-CN"/>
        </w:rPr>
        <w:t>600~800</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元/m2计</w:t>
      </w:r>
      <w:r>
        <w:rPr>
          <w:rFonts w:hint="eastAsia" w:ascii="宋体" w:hAnsi="宋体" w:cs="宋体"/>
          <w:color w:val="auto"/>
          <w:sz w:val="24"/>
          <w:szCs w:val="24"/>
          <w:u w:val="none"/>
          <w:lang w:val="en-US" w:eastAsia="zh-CN"/>
        </w:rPr>
        <w:t>。</w:t>
      </w:r>
      <w:r>
        <w:rPr>
          <w:rFonts w:hint="eastAsia" w:ascii="宋体" w:hAnsi="宋体" w:eastAsia="宋体" w:cs="宋体"/>
          <w:color w:val="auto"/>
          <w:sz w:val="24"/>
          <w:szCs w:val="24"/>
          <w:u w:val="none"/>
          <w:lang w:val="en-US" w:eastAsia="zh-CN"/>
        </w:rPr>
        <w:t>设计</w:t>
      </w:r>
      <w:r>
        <w:rPr>
          <w:rFonts w:hint="eastAsia" w:ascii="宋体" w:hAnsi="宋体" w:cs="宋体"/>
          <w:color w:val="auto"/>
          <w:sz w:val="24"/>
          <w:szCs w:val="24"/>
          <w:u w:val="none"/>
          <w:lang w:val="en-US" w:eastAsia="zh-CN"/>
        </w:rPr>
        <w:t>标准</w:t>
      </w:r>
      <w:r>
        <w:rPr>
          <w:rFonts w:hint="eastAsia" w:ascii="宋体" w:hAnsi="宋体" w:eastAsia="宋体" w:cs="宋体"/>
          <w:color w:val="auto"/>
          <w:sz w:val="24"/>
          <w:szCs w:val="24"/>
          <w:u w:val="none"/>
          <w:lang w:val="en-US" w:eastAsia="zh-CN"/>
        </w:rPr>
        <w:t>在限额要求内参照配置标准（详附件</w:t>
      </w:r>
      <w:r>
        <w:rPr>
          <w:rFonts w:hint="eastAsia" w:ascii="宋体" w:hAnsi="宋体" w:cs="宋体"/>
          <w:color w:val="auto"/>
          <w:sz w:val="24"/>
          <w:szCs w:val="24"/>
          <w:u w:val="none"/>
          <w:lang w:val="en-US" w:eastAsia="zh-CN"/>
        </w:rPr>
        <w:t>一</w:t>
      </w:r>
      <w:r>
        <w:rPr>
          <w:rFonts w:hint="eastAsia" w:ascii="宋体" w:hAnsi="宋体" w:eastAsia="宋体" w:cs="宋体"/>
          <w:color w:val="auto"/>
          <w:sz w:val="24"/>
          <w:szCs w:val="24"/>
          <w:u w:val="none"/>
          <w:lang w:val="en-US" w:eastAsia="zh-CN"/>
        </w:rPr>
        <w:t>），</w:t>
      </w:r>
      <w:bookmarkStart w:id="10" w:name="_GoBack"/>
      <w:bookmarkEnd w:id="10"/>
      <w:r>
        <w:rPr>
          <w:rFonts w:hint="eastAsia" w:ascii="宋体" w:hAnsi="宋体" w:eastAsia="宋体" w:cs="宋体"/>
          <w:color w:val="auto"/>
          <w:sz w:val="24"/>
          <w:szCs w:val="24"/>
          <w:u w:val="none"/>
          <w:lang w:val="en-US" w:eastAsia="zh-CN"/>
        </w:rPr>
        <w:t>此项目配置要求为</w:t>
      </w:r>
      <w:r>
        <w:rPr>
          <w:rFonts w:hint="eastAsia" w:ascii="宋体" w:hAnsi="宋体" w:eastAsia="宋体" w:cs="宋体"/>
          <w:color w:val="auto"/>
          <w:sz w:val="24"/>
          <w:szCs w:val="24"/>
          <w:u w:val="single"/>
          <w:lang w:val="en-US" w:eastAsia="zh-CN"/>
        </w:rPr>
        <w:t xml:space="preserve">  </w:t>
      </w:r>
      <w:r>
        <w:rPr>
          <w:rFonts w:hint="eastAsia" w:ascii="宋体" w:hAnsi="宋体" w:cs="宋体"/>
          <w:color w:val="auto"/>
          <w:sz w:val="24"/>
          <w:szCs w:val="24"/>
          <w:u w:val="single"/>
          <w:lang w:val="en-US" w:eastAsia="zh-CN"/>
        </w:rPr>
        <w:t>C</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标。如有</w:t>
      </w:r>
      <w:r>
        <w:rPr>
          <w:rFonts w:hint="eastAsia" w:ascii="宋体" w:hAnsi="宋体" w:cs="宋体"/>
          <w:color w:val="auto"/>
          <w:sz w:val="24"/>
          <w:szCs w:val="24"/>
          <w:u w:val="none"/>
          <w:lang w:val="en-US" w:eastAsia="zh-CN"/>
        </w:rPr>
        <w:t>分项设计</w:t>
      </w:r>
      <w:r>
        <w:rPr>
          <w:rFonts w:hint="eastAsia" w:ascii="宋体" w:hAnsi="宋体" w:eastAsia="宋体" w:cs="宋体"/>
          <w:color w:val="auto"/>
          <w:sz w:val="24"/>
          <w:szCs w:val="24"/>
          <w:u w:val="none"/>
          <w:lang w:val="en-US" w:eastAsia="zh-CN"/>
        </w:rPr>
        <w:t>确需突破配置标准要求，需以书面形式征询发包人同意。</w:t>
      </w:r>
    </w:p>
    <w:p>
      <w:pPr>
        <w:pStyle w:val="10"/>
        <w:numPr>
          <w:ilvl w:val="0"/>
          <w:numId w:val="7"/>
        </w:numPr>
        <w:adjustRightInd w:val="0"/>
        <w:snapToGrid w:val="0"/>
        <w:spacing w:line="440" w:lineRule="exact"/>
        <w:ind w:firstLine="482" w:firstLineChars="200"/>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设计服务要求</w:t>
      </w:r>
    </w:p>
    <w:p>
      <w:pPr>
        <w:numPr>
          <w:ilvl w:val="0"/>
          <w:numId w:val="8"/>
        </w:numPr>
        <w:snapToGrid w:val="0"/>
        <w:spacing w:line="440" w:lineRule="exact"/>
        <w:ind w:firstLine="480"/>
        <w:rPr>
          <w:rFonts w:hint="eastAsia" w:ascii="宋体" w:hAnsi="宋体" w:eastAsia="宋体" w:cs="宋体"/>
          <w:bCs/>
          <w:color w:val="auto"/>
          <w:sz w:val="24"/>
          <w:szCs w:val="24"/>
          <w:u w:val="none"/>
          <w:lang w:val="en-US" w:eastAsia="zh-CN"/>
        </w:rPr>
      </w:pPr>
      <w:r>
        <w:rPr>
          <w:rFonts w:hint="eastAsia" w:ascii="宋体" w:hAnsi="宋体" w:eastAsia="宋体" w:cs="宋体"/>
          <w:bCs/>
          <w:color w:val="auto"/>
          <w:sz w:val="24"/>
          <w:szCs w:val="24"/>
          <w:u w:val="none"/>
          <w:lang w:eastAsia="zh-CN"/>
        </w:rPr>
        <w:t>设计</w:t>
      </w:r>
      <w:r>
        <w:rPr>
          <w:rFonts w:hint="eastAsia" w:ascii="宋体" w:hAnsi="宋体" w:cs="宋体"/>
          <w:bCs/>
          <w:color w:val="auto"/>
          <w:sz w:val="24"/>
          <w:szCs w:val="24"/>
          <w:u w:val="none"/>
          <w:lang w:val="en-US" w:eastAsia="zh-CN"/>
        </w:rPr>
        <w:t>人应在项目</w:t>
      </w:r>
      <w:r>
        <w:rPr>
          <w:rFonts w:hint="eastAsia" w:ascii="宋体" w:hAnsi="宋体" w:eastAsia="宋体" w:cs="宋体"/>
          <w:bCs/>
          <w:color w:val="auto"/>
          <w:sz w:val="24"/>
          <w:szCs w:val="24"/>
          <w:u w:val="none"/>
          <w:lang w:eastAsia="zh-CN"/>
        </w:rPr>
        <w:t>启动阶段</w:t>
      </w:r>
      <w:r>
        <w:rPr>
          <w:rFonts w:hint="eastAsia" w:ascii="宋体" w:hAnsi="宋体" w:cs="宋体"/>
          <w:bCs/>
          <w:color w:val="auto"/>
          <w:sz w:val="24"/>
          <w:szCs w:val="24"/>
          <w:u w:val="none"/>
          <w:lang w:val="en-US" w:eastAsia="zh-CN"/>
        </w:rPr>
        <w:t>按发包人要求填写《</w:t>
      </w:r>
      <w:r>
        <w:rPr>
          <w:rFonts w:hint="eastAsia" w:ascii="宋体" w:hAnsi="宋体" w:eastAsia="宋体" w:cs="宋体"/>
          <w:bCs/>
          <w:color w:val="auto"/>
          <w:sz w:val="24"/>
          <w:szCs w:val="24"/>
          <w:u w:val="none"/>
          <w:lang w:eastAsia="zh-CN"/>
        </w:rPr>
        <w:t>设计团队人员</w:t>
      </w:r>
      <w:r>
        <w:rPr>
          <w:rFonts w:hint="eastAsia" w:ascii="宋体" w:hAnsi="宋体" w:cs="宋体"/>
          <w:bCs/>
          <w:color w:val="auto"/>
          <w:sz w:val="24"/>
          <w:szCs w:val="24"/>
          <w:u w:val="none"/>
          <w:lang w:val="en-US" w:eastAsia="zh-CN"/>
        </w:rPr>
        <w:t>名单》（附件五）</w:t>
      </w:r>
      <w:r>
        <w:rPr>
          <w:rFonts w:hint="eastAsia" w:ascii="宋体" w:hAnsi="宋体" w:eastAsia="宋体" w:cs="宋体"/>
          <w:bCs/>
          <w:color w:val="auto"/>
          <w:sz w:val="24"/>
          <w:szCs w:val="24"/>
          <w:u w:val="none"/>
          <w:lang w:val="en-US" w:eastAsia="zh-CN"/>
        </w:rPr>
        <w:t>。</w:t>
      </w:r>
    </w:p>
    <w:p>
      <w:pPr>
        <w:numPr>
          <w:ilvl w:val="0"/>
          <w:numId w:val="8"/>
        </w:numPr>
        <w:snapToGrid w:val="0"/>
        <w:spacing w:line="440" w:lineRule="exact"/>
        <w:ind w:firstLine="480"/>
        <w:rPr>
          <w:rFonts w:hint="default" w:ascii="宋体" w:hAnsi="宋体" w:eastAsia="宋体" w:cs="宋体"/>
          <w:bCs/>
          <w:color w:val="auto"/>
          <w:sz w:val="24"/>
          <w:szCs w:val="24"/>
          <w:u w:val="none"/>
          <w:lang w:val="en-US" w:eastAsia="zh-CN"/>
        </w:rPr>
      </w:pPr>
      <w:r>
        <w:rPr>
          <w:rFonts w:hint="eastAsia" w:ascii="宋体" w:hAnsi="宋体" w:eastAsia="宋体" w:cs="宋体"/>
          <w:bCs/>
          <w:color w:val="auto"/>
          <w:sz w:val="24"/>
          <w:szCs w:val="24"/>
          <w:u w:val="none"/>
          <w:lang w:val="en-US" w:eastAsia="zh-CN"/>
        </w:rPr>
        <w:t>设计人</w:t>
      </w:r>
      <w:r>
        <w:rPr>
          <w:rFonts w:hint="eastAsia" w:ascii="宋体" w:hAnsi="宋体" w:cs="宋体"/>
          <w:bCs/>
          <w:color w:val="auto"/>
          <w:sz w:val="24"/>
          <w:szCs w:val="24"/>
          <w:u w:val="none"/>
          <w:lang w:val="en-US" w:eastAsia="zh-CN"/>
        </w:rPr>
        <w:t>应</w:t>
      </w:r>
      <w:r>
        <w:rPr>
          <w:rFonts w:hint="eastAsia" w:ascii="宋体" w:hAnsi="宋体" w:eastAsia="宋体" w:cs="宋体"/>
          <w:bCs/>
          <w:color w:val="auto"/>
          <w:sz w:val="24"/>
          <w:szCs w:val="24"/>
          <w:u w:val="none"/>
          <w:lang w:val="en-US" w:eastAsia="zh-CN"/>
        </w:rPr>
        <w:t>根据项目计划，按照发包人要求，赴项目现场进行基地踏勘，参与项目启动研讨会，对主体院的概念方案平面提出优化建议方案，优化方向包括但不限于建筑布局、消防布置、出入口设</w:t>
      </w:r>
      <w:r>
        <w:rPr>
          <w:rFonts w:hint="eastAsia" w:ascii="宋体" w:hAnsi="宋体" w:eastAsia="宋体" w:cs="宋体"/>
          <w:bCs/>
          <w:color w:val="auto"/>
          <w:sz w:val="24"/>
          <w:szCs w:val="24"/>
          <w:highlight w:val="none"/>
          <w:u w:val="none"/>
          <w:lang w:val="en-US" w:eastAsia="zh-CN"/>
        </w:rPr>
        <w:t>置、主要场地高程等内容。</w:t>
      </w:r>
    </w:p>
    <w:p>
      <w:pPr>
        <w:numPr>
          <w:ilvl w:val="0"/>
          <w:numId w:val="8"/>
        </w:numPr>
        <w:snapToGrid w:val="0"/>
        <w:spacing w:line="440" w:lineRule="exact"/>
        <w:ind w:firstLine="480"/>
        <w:rPr>
          <w:rFonts w:hint="eastAsia" w:ascii="宋体" w:hAnsi="宋体" w:eastAsia="宋体" w:cs="宋体"/>
          <w:bCs/>
          <w:color w:val="auto"/>
          <w:sz w:val="24"/>
          <w:szCs w:val="24"/>
          <w:u w:val="none"/>
          <w:lang w:val="en-US" w:eastAsia="zh-CN"/>
        </w:rPr>
      </w:pPr>
      <w:r>
        <w:rPr>
          <w:rFonts w:hint="eastAsia" w:ascii="宋体" w:hAnsi="宋体" w:cs="宋体"/>
          <w:bCs/>
          <w:color w:val="auto"/>
          <w:sz w:val="24"/>
          <w:szCs w:val="24"/>
          <w:u w:val="none"/>
          <w:lang w:val="en-US" w:eastAsia="zh-CN"/>
        </w:rPr>
        <w:t>设计人应</w:t>
      </w:r>
      <w:r>
        <w:rPr>
          <w:rFonts w:hint="eastAsia" w:ascii="宋体" w:hAnsi="宋体" w:eastAsia="宋体" w:cs="宋体"/>
          <w:bCs/>
          <w:color w:val="auto"/>
          <w:sz w:val="24"/>
          <w:szCs w:val="24"/>
          <w:u w:val="none"/>
          <w:lang w:val="en-US" w:eastAsia="zh-CN"/>
        </w:rPr>
        <w:t>对</w:t>
      </w:r>
      <w:r>
        <w:rPr>
          <w:rFonts w:hint="eastAsia" w:ascii="宋体" w:hAnsi="宋体" w:cs="宋体"/>
          <w:bCs/>
          <w:color w:val="auto"/>
          <w:sz w:val="24"/>
          <w:szCs w:val="24"/>
          <w:u w:val="none"/>
          <w:lang w:val="en-US" w:eastAsia="zh-CN"/>
        </w:rPr>
        <w:t>项目</w:t>
      </w:r>
      <w:r>
        <w:rPr>
          <w:rFonts w:hint="eastAsia" w:ascii="宋体" w:hAnsi="宋体" w:eastAsia="宋体" w:cs="宋体"/>
          <w:bCs/>
          <w:color w:val="auto"/>
          <w:sz w:val="24"/>
          <w:szCs w:val="24"/>
          <w:u w:val="none"/>
          <w:lang w:val="en-US" w:eastAsia="zh-CN"/>
        </w:rPr>
        <w:t>周边现状资源进行分析和评估，对项目周边公共河道、周边城市道路景观、公建配套等提出可利用建议。</w:t>
      </w:r>
    </w:p>
    <w:p>
      <w:pPr>
        <w:numPr>
          <w:ilvl w:val="0"/>
          <w:numId w:val="8"/>
        </w:numPr>
        <w:snapToGrid w:val="0"/>
        <w:spacing w:line="440" w:lineRule="exact"/>
        <w:ind w:firstLine="480"/>
        <w:rPr>
          <w:rFonts w:hint="default" w:ascii="宋体" w:hAnsi="宋体" w:eastAsia="宋体" w:cs="宋体"/>
          <w:bCs/>
          <w:color w:val="auto"/>
          <w:sz w:val="24"/>
          <w:szCs w:val="24"/>
          <w:u w:val="none"/>
          <w:lang w:val="en-US" w:eastAsia="zh-CN"/>
        </w:rPr>
      </w:pPr>
      <w:r>
        <w:rPr>
          <w:rFonts w:hint="eastAsia" w:ascii="宋体" w:hAnsi="宋体" w:cs="宋体"/>
          <w:bCs/>
          <w:color w:val="auto"/>
          <w:sz w:val="24"/>
          <w:szCs w:val="24"/>
          <w:u w:val="none"/>
          <w:lang w:val="en-US" w:eastAsia="zh-CN"/>
        </w:rPr>
        <w:t>设计人应积极</w:t>
      </w:r>
      <w:r>
        <w:rPr>
          <w:rFonts w:hint="eastAsia" w:ascii="宋体" w:hAnsi="宋体" w:eastAsia="宋体" w:cs="宋体"/>
          <w:bCs/>
          <w:color w:val="auto"/>
          <w:sz w:val="24"/>
          <w:szCs w:val="24"/>
          <w:u w:val="none"/>
          <w:lang w:val="en-US" w:eastAsia="zh-CN"/>
        </w:rPr>
        <w:t>配合发包人完成</w:t>
      </w:r>
      <w:r>
        <w:rPr>
          <w:rFonts w:hint="eastAsia" w:ascii="宋体" w:hAnsi="宋体" w:cs="宋体"/>
          <w:bCs/>
          <w:color w:val="auto"/>
          <w:sz w:val="24"/>
          <w:szCs w:val="24"/>
          <w:u w:val="none"/>
          <w:lang w:val="en-US" w:eastAsia="zh-CN"/>
        </w:rPr>
        <w:t>本项目</w:t>
      </w:r>
      <w:r>
        <w:rPr>
          <w:rFonts w:hint="eastAsia" w:ascii="宋体" w:hAnsi="宋体" w:eastAsia="宋体" w:cs="宋体"/>
          <w:bCs/>
          <w:color w:val="auto"/>
          <w:sz w:val="24"/>
          <w:szCs w:val="24"/>
          <w:u w:val="none"/>
          <w:lang w:val="en-US" w:eastAsia="zh-CN"/>
        </w:rPr>
        <w:t>相关</w:t>
      </w:r>
      <w:r>
        <w:rPr>
          <w:rFonts w:hint="eastAsia" w:ascii="宋体" w:hAnsi="宋体" w:cs="宋体"/>
          <w:bCs/>
          <w:color w:val="auto"/>
          <w:sz w:val="24"/>
          <w:szCs w:val="24"/>
          <w:u w:val="none"/>
          <w:lang w:val="en-US" w:eastAsia="zh-CN"/>
        </w:rPr>
        <w:t>工程</w:t>
      </w:r>
      <w:r>
        <w:rPr>
          <w:rFonts w:hint="eastAsia" w:ascii="宋体" w:hAnsi="宋体" w:eastAsia="宋体" w:cs="宋体"/>
          <w:bCs/>
          <w:color w:val="auto"/>
          <w:sz w:val="24"/>
          <w:szCs w:val="24"/>
          <w:u w:val="none"/>
          <w:lang w:val="en-US" w:eastAsia="zh-CN"/>
        </w:rPr>
        <w:t>的技术咨询工作</w:t>
      </w:r>
      <w:r>
        <w:rPr>
          <w:rFonts w:hint="eastAsia" w:ascii="宋体" w:hAnsi="宋体" w:cs="宋体"/>
          <w:bCs/>
          <w:color w:val="auto"/>
          <w:sz w:val="24"/>
          <w:szCs w:val="24"/>
          <w:u w:val="none"/>
          <w:lang w:val="en-US" w:eastAsia="zh-CN"/>
        </w:rPr>
        <w:t>，出席相关会议，进行必要的设计交底和技术服务。</w:t>
      </w:r>
    </w:p>
    <w:p>
      <w:pPr>
        <w:numPr>
          <w:ilvl w:val="0"/>
          <w:numId w:val="8"/>
        </w:numPr>
        <w:snapToGrid w:val="0"/>
        <w:spacing w:line="440" w:lineRule="exact"/>
        <w:ind w:firstLine="480"/>
        <w:rPr>
          <w:rFonts w:hint="default" w:ascii="宋体" w:hAnsi="宋体" w:cs="宋体"/>
          <w:bCs/>
          <w:color w:val="auto"/>
          <w:sz w:val="24"/>
          <w:szCs w:val="24"/>
          <w:u w:val="none"/>
          <w:lang w:val="en-US" w:eastAsia="zh-CN"/>
        </w:rPr>
      </w:pPr>
      <w:r>
        <w:rPr>
          <w:rFonts w:hint="eastAsia" w:ascii="宋体" w:hAnsi="宋体" w:cs="宋体"/>
          <w:bCs/>
          <w:color w:val="auto"/>
          <w:sz w:val="24"/>
          <w:szCs w:val="24"/>
          <w:u w:val="none"/>
          <w:lang w:val="en-US" w:eastAsia="zh-CN"/>
        </w:rPr>
        <w:t>设计人应根据发包人要求配合各阶段定样工作，按要求提供定样清单及实物样品。</w:t>
      </w:r>
    </w:p>
    <w:p>
      <w:pPr>
        <w:numPr>
          <w:ilvl w:val="0"/>
          <w:numId w:val="8"/>
        </w:numPr>
        <w:snapToGrid w:val="0"/>
        <w:spacing w:line="440" w:lineRule="exact"/>
        <w:ind w:firstLine="480"/>
        <w:rPr>
          <w:rFonts w:hint="eastAsia" w:ascii="宋体" w:hAnsi="宋体" w:cs="宋体"/>
          <w:bCs/>
          <w:color w:val="auto"/>
          <w:sz w:val="24"/>
          <w:szCs w:val="24"/>
          <w:u w:val="none"/>
          <w:lang w:val="en-US" w:eastAsia="zh-CN"/>
        </w:rPr>
      </w:pPr>
      <w:r>
        <w:rPr>
          <w:rFonts w:hint="eastAsia" w:ascii="宋体" w:hAnsi="宋体" w:cs="宋体"/>
          <w:bCs/>
          <w:color w:val="auto"/>
          <w:sz w:val="24"/>
          <w:szCs w:val="24"/>
          <w:u w:val="none"/>
          <w:lang w:val="en-US" w:eastAsia="zh-CN"/>
        </w:rPr>
        <w:t>设计人须协助发包人进行设计送审工作，直至送审的图纸符合项目所在地各相关部门的要求。</w:t>
      </w:r>
    </w:p>
    <w:p>
      <w:pPr>
        <w:numPr>
          <w:ilvl w:val="0"/>
          <w:numId w:val="8"/>
        </w:numPr>
        <w:snapToGrid w:val="0"/>
        <w:spacing w:line="440" w:lineRule="exact"/>
        <w:ind w:firstLine="480"/>
        <w:rPr>
          <w:rFonts w:hint="default" w:ascii="宋体" w:hAnsi="宋体" w:eastAsia="宋体" w:cs="宋体"/>
          <w:bCs/>
          <w:color w:val="auto"/>
          <w:sz w:val="24"/>
          <w:szCs w:val="24"/>
          <w:u w:val="none"/>
          <w:lang w:val="en-US" w:eastAsia="zh-CN"/>
        </w:rPr>
      </w:pPr>
      <w:r>
        <w:rPr>
          <w:rFonts w:hint="eastAsia" w:ascii="宋体" w:hAnsi="宋体" w:cs="宋体"/>
          <w:bCs/>
          <w:color w:val="auto"/>
          <w:sz w:val="24"/>
          <w:szCs w:val="24"/>
          <w:u w:val="none"/>
          <w:lang w:val="en-US" w:eastAsia="zh-CN"/>
        </w:rPr>
        <w:t>设计人有义务参加发包人组织的相关会议及活动，设计人应</w:t>
      </w:r>
      <w:r>
        <w:rPr>
          <w:rFonts w:hint="eastAsia" w:ascii="宋体" w:hAnsi="宋体" w:eastAsia="宋体" w:cs="宋体"/>
          <w:bCs/>
          <w:color w:val="auto"/>
          <w:sz w:val="24"/>
          <w:szCs w:val="24"/>
          <w:u w:val="none"/>
          <w:lang w:val="en-US" w:eastAsia="zh-CN"/>
        </w:rPr>
        <w:t>按发包人要求的时间，向发包人及（或）政府有关部门进行方案设计汇报，根据评审意见进行修改与调整，并在规定时间内提交符合发包人要求的设计成果</w:t>
      </w:r>
      <w:r>
        <w:rPr>
          <w:rFonts w:hint="eastAsia" w:ascii="宋体" w:hAnsi="宋体" w:cs="宋体"/>
          <w:bCs/>
          <w:color w:val="auto"/>
          <w:sz w:val="24"/>
          <w:szCs w:val="24"/>
          <w:u w:val="none"/>
          <w:lang w:val="en-US" w:eastAsia="zh-CN"/>
        </w:rPr>
        <w:t>。</w:t>
      </w:r>
    </w:p>
    <w:p>
      <w:pPr>
        <w:numPr>
          <w:ilvl w:val="0"/>
          <w:numId w:val="8"/>
        </w:numPr>
        <w:snapToGrid w:val="0"/>
        <w:spacing w:line="440" w:lineRule="exact"/>
        <w:ind w:firstLine="480"/>
        <w:rPr>
          <w:rFonts w:hint="default" w:ascii="宋体" w:hAnsi="宋体" w:eastAsia="宋体" w:cs="宋体"/>
          <w:bCs/>
          <w:color w:val="auto"/>
          <w:sz w:val="24"/>
          <w:szCs w:val="24"/>
          <w:highlight w:val="none"/>
          <w:u w:val="none"/>
          <w:lang w:val="en-US" w:eastAsia="zh-CN"/>
        </w:rPr>
      </w:pPr>
      <w:r>
        <w:rPr>
          <w:rFonts w:hint="eastAsia" w:ascii="宋体" w:hAnsi="宋体" w:cs="宋体"/>
          <w:bCs/>
          <w:color w:val="auto"/>
          <w:sz w:val="24"/>
          <w:szCs w:val="24"/>
          <w:highlight w:val="none"/>
          <w:u w:val="none"/>
          <w:lang w:val="en-US" w:eastAsia="zh-CN"/>
        </w:rPr>
        <w:t>设计人需配合项目</w:t>
      </w:r>
      <w:r>
        <w:rPr>
          <w:rFonts w:hint="eastAsia" w:ascii="宋体" w:hAnsi="宋体" w:eastAsia="宋体" w:cs="宋体"/>
          <w:sz w:val="24"/>
          <w:szCs w:val="24"/>
          <w:highlight w:val="none"/>
          <w:lang w:eastAsia="zh-CN"/>
        </w:rPr>
        <w:t>室外管线</w:t>
      </w:r>
      <w:r>
        <w:rPr>
          <w:rFonts w:hint="eastAsia" w:ascii="宋体" w:hAnsi="宋体" w:eastAsia="宋体" w:cs="宋体"/>
          <w:sz w:val="24"/>
          <w:szCs w:val="24"/>
          <w:highlight w:val="none"/>
          <w:lang w:val="en-US" w:eastAsia="zh-CN"/>
        </w:rPr>
        <w:t>叠合图</w:t>
      </w:r>
      <w:r>
        <w:rPr>
          <w:rFonts w:hint="eastAsia" w:ascii="宋体" w:hAnsi="宋体" w:cs="宋体"/>
          <w:sz w:val="24"/>
          <w:szCs w:val="24"/>
          <w:highlight w:val="none"/>
          <w:lang w:val="en-US" w:eastAsia="zh-CN"/>
        </w:rPr>
        <w:t>相关工作，复核管线叠合图成果，提出合理调整建议，必要时提供技术支持。</w:t>
      </w:r>
    </w:p>
    <w:p>
      <w:pPr>
        <w:numPr>
          <w:ilvl w:val="0"/>
          <w:numId w:val="8"/>
        </w:numPr>
        <w:snapToGrid w:val="0"/>
        <w:spacing w:line="440" w:lineRule="exact"/>
        <w:ind w:firstLine="480"/>
        <w:rPr>
          <w:rFonts w:hint="eastAsia" w:ascii="宋体" w:hAnsi="宋体" w:cs="宋体"/>
          <w:bCs/>
          <w:color w:val="auto"/>
          <w:sz w:val="24"/>
          <w:szCs w:val="24"/>
          <w:highlight w:val="none"/>
          <w:u w:val="none"/>
          <w:lang w:val="en-US" w:eastAsia="zh-CN"/>
        </w:rPr>
      </w:pPr>
      <w:r>
        <w:rPr>
          <w:rFonts w:hint="eastAsia" w:ascii="宋体" w:hAnsi="宋体" w:cs="宋体"/>
          <w:bCs/>
          <w:color w:val="auto"/>
          <w:sz w:val="24"/>
          <w:szCs w:val="24"/>
          <w:u w:val="none"/>
          <w:lang w:val="en-US" w:eastAsia="zh-CN"/>
        </w:rPr>
        <w:t>设计人需按发包人节点要求，配合BIM全模型设计工作，包括提供需要的</w:t>
      </w:r>
      <w:r>
        <w:rPr>
          <w:rFonts w:hint="eastAsia" w:ascii="宋体" w:hAnsi="宋体" w:cs="宋体"/>
          <w:bCs/>
          <w:color w:val="auto"/>
          <w:sz w:val="24"/>
          <w:szCs w:val="24"/>
          <w:highlight w:val="none"/>
          <w:u w:val="none"/>
          <w:lang w:val="en-US" w:eastAsia="zh-CN"/>
        </w:rPr>
        <w:t>图纸、模型以及过程中技术复核及咨询工作。复核BIM模型真实性、正确性，保证成果深度需达到发包人要求，并根据BIM反馈结果，及时调整设计图纸。</w:t>
      </w:r>
    </w:p>
    <w:p>
      <w:pPr>
        <w:numPr>
          <w:ilvl w:val="0"/>
          <w:numId w:val="8"/>
        </w:numPr>
        <w:snapToGrid w:val="0"/>
        <w:spacing w:line="440" w:lineRule="exact"/>
        <w:ind w:firstLine="480"/>
        <w:rPr>
          <w:rFonts w:hint="eastAsia" w:ascii="宋体" w:hAnsi="宋体" w:cs="宋体"/>
          <w:bCs/>
          <w:color w:val="auto"/>
          <w:sz w:val="24"/>
          <w:szCs w:val="24"/>
          <w:highlight w:val="none"/>
          <w:u w:val="none"/>
          <w:lang w:val="en-US" w:eastAsia="zh-CN"/>
        </w:rPr>
      </w:pPr>
      <w:r>
        <w:rPr>
          <w:rFonts w:hint="eastAsia" w:ascii="宋体" w:hAnsi="宋体" w:cs="宋体"/>
          <w:bCs/>
          <w:color w:val="auto"/>
          <w:sz w:val="24"/>
          <w:szCs w:val="24"/>
          <w:highlight w:val="none"/>
          <w:u w:val="none"/>
          <w:lang w:val="en-US" w:eastAsia="zh-CN"/>
        </w:rPr>
        <w:t>设计人需配合发包人进行项目回头看工作，配合内容包括项目优劣分析，提出改进建议及思路等，并形成书面结论。</w:t>
      </w:r>
    </w:p>
    <w:p>
      <w:pPr>
        <w:numPr>
          <w:ilvl w:val="0"/>
          <w:numId w:val="8"/>
        </w:numPr>
        <w:snapToGrid w:val="0"/>
        <w:spacing w:line="440" w:lineRule="exact"/>
        <w:ind w:firstLine="480"/>
        <w:rPr>
          <w:rFonts w:hint="eastAsia" w:ascii="宋体" w:hAnsi="宋体" w:cs="宋体"/>
          <w:bCs/>
          <w:color w:val="auto"/>
          <w:sz w:val="24"/>
          <w:szCs w:val="24"/>
          <w:highlight w:val="none"/>
          <w:u w:val="none"/>
          <w:lang w:val="en-US" w:eastAsia="zh-CN"/>
        </w:rPr>
      </w:pPr>
      <w:r>
        <w:rPr>
          <w:rFonts w:hint="eastAsia" w:ascii="宋体" w:hAnsi="宋体" w:cs="宋体"/>
          <w:bCs/>
          <w:color w:val="auto"/>
          <w:sz w:val="24"/>
          <w:szCs w:val="24"/>
          <w:highlight w:val="none"/>
          <w:u w:val="none"/>
          <w:lang w:val="en-US" w:eastAsia="zh-CN"/>
        </w:rPr>
        <w:t>设计人应配合完成项目交付节点的宣传工作，包括但不限于高清图片拍摄、文字宣传稿撰写等，且拍摄应委托经发包人认可的专业摄影团队完成。</w:t>
      </w:r>
    </w:p>
    <w:p>
      <w:pPr>
        <w:pStyle w:val="4"/>
        <w:spacing w:line="440" w:lineRule="exact"/>
        <w:rPr>
          <w:rFonts w:hint="eastAsia" w:ascii="宋体" w:hAnsi="宋体" w:eastAsia="宋体" w:cs="宋体"/>
          <w:color w:val="auto"/>
          <w:sz w:val="24"/>
          <w:szCs w:val="24"/>
        </w:rPr>
      </w:pPr>
      <w:r>
        <w:rPr>
          <w:rFonts w:hint="eastAsia" w:ascii="宋体" w:hAnsi="宋体" w:eastAsia="宋体" w:cs="宋体"/>
          <w:color w:val="auto"/>
          <w:sz w:val="24"/>
          <w:szCs w:val="24"/>
        </w:rPr>
        <w:t>五.设计进度及成果要求</w:t>
      </w:r>
    </w:p>
    <w:p>
      <w:pPr>
        <w:pStyle w:val="4"/>
        <w:spacing w:line="440" w:lineRule="exact"/>
        <w:rPr>
          <w:rFonts w:hint="eastAsia" w:ascii="宋体" w:hAnsi="宋体" w:eastAsia="宋体" w:cs="宋体"/>
          <w:color w:val="auto"/>
          <w:sz w:val="24"/>
          <w:szCs w:val="24"/>
          <w:lang w:eastAsia="zh-CN"/>
        </w:rPr>
      </w:pPr>
      <w:bookmarkStart w:id="1" w:name="_Toc43894719"/>
      <w:r>
        <w:rPr>
          <w:rFonts w:hint="eastAsia" w:ascii="宋体" w:hAnsi="宋体" w:eastAsia="宋体" w:cs="宋体"/>
          <w:color w:val="auto"/>
          <w:sz w:val="24"/>
          <w:szCs w:val="24"/>
        </w:rPr>
        <w:t>1.投标方案阶段</w:t>
      </w:r>
      <w:bookmarkEnd w:id="1"/>
      <w:r>
        <w:rPr>
          <w:rFonts w:hint="eastAsia" w:ascii="宋体" w:hAnsi="宋体" w:eastAsia="宋体" w:cs="宋体"/>
          <w:color w:val="auto"/>
          <w:sz w:val="24"/>
          <w:szCs w:val="24"/>
          <w:lang w:eastAsia="zh-CN"/>
        </w:rPr>
        <w:t>（如有）</w:t>
      </w:r>
    </w:p>
    <w:p>
      <w:pPr>
        <w:pStyle w:val="5"/>
        <w:spacing w:line="440" w:lineRule="exact"/>
        <w:ind w:firstLine="0" w:firstLineChars="0"/>
        <w:rPr>
          <w:rFonts w:hint="eastAsia" w:ascii="宋体" w:hAnsi="宋体" w:eastAsia="宋体" w:cs="宋体"/>
          <w:sz w:val="24"/>
          <w:szCs w:val="24"/>
        </w:rPr>
      </w:pPr>
      <w:bookmarkStart w:id="2" w:name="_Toc43894720"/>
      <w:r>
        <w:rPr>
          <w:rFonts w:hint="eastAsia" w:ascii="宋体" w:hAnsi="宋体" w:eastAsia="宋体" w:cs="宋体"/>
          <w:sz w:val="24"/>
          <w:szCs w:val="24"/>
        </w:rPr>
        <w:t>1.1设计进度要求</w:t>
      </w:r>
      <w:bookmarkEnd w:id="2"/>
    </w:p>
    <w:p>
      <w:pPr>
        <w:ind w:left="0" w:leftChars="0" w:firstLine="398" w:firstLineChars="166"/>
        <w:rPr>
          <w:rFonts w:hint="eastAsia" w:ascii="宋体" w:hAnsi="宋体" w:eastAsia="宋体" w:cs="宋体"/>
          <w:sz w:val="24"/>
          <w:szCs w:val="24"/>
        </w:rPr>
      </w:pPr>
      <w:r>
        <w:rPr>
          <w:rFonts w:hint="eastAsia" w:ascii="宋体" w:hAnsi="宋体" w:eastAsia="宋体" w:cs="宋体"/>
          <w:sz w:val="24"/>
          <w:szCs w:val="24"/>
        </w:rPr>
        <w:t>投标方案设计成果按照招标文件规定时间完成。</w:t>
      </w:r>
    </w:p>
    <w:p>
      <w:pPr>
        <w:pStyle w:val="5"/>
        <w:spacing w:line="440" w:lineRule="exact"/>
        <w:ind w:firstLine="0" w:firstLineChars="0"/>
        <w:rPr>
          <w:rFonts w:hint="eastAsia" w:ascii="宋体" w:hAnsi="宋体" w:eastAsia="宋体" w:cs="宋体"/>
          <w:sz w:val="24"/>
          <w:szCs w:val="24"/>
        </w:rPr>
      </w:pPr>
      <w:bookmarkStart w:id="3" w:name="_Toc43894721"/>
      <w:r>
        <w:rPr>
          <w:rFonts w:hint="eastAsia" w:ascii="宋体" w:hAnsi="宋体" w:eastAsia="宋体" w:cs="宋体"/>
          <w:sz w:val="24"/>
          <w:szCs w:val="24"/>
        </w:rPr>
        <w:t>1.2设计成果要求</w:t>
      </w:r>
      <w:bookmarkEnd w:id="3"/>
    </w:p>
    <w:p>
      <w:pPr>
        <w:snapToGrid w:val="0"/>
        <w:spacing w:line="440" w:lineRule="exact"/>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提供不低于对标项目及周边同类优质竞品的设计成果，</w:t>
      </w:r>
      <w:r>
        <w:rPr>
          <w:rFonts w:hint="eastAsia" w:ascii="宋体" w:hAnsi="宋体" w:cs="宋体"/>
          <w:color w:val="auto"/>
          <w:sz w:val="24"/>
          <w:szCs w:val="24"/>
          <w:highlight w:val="none"/>
          <w:lang w:val="en-US" w:eastAsia="zh-CN"/>
        </w:rPr>
        <w:t>A3规格文本需按专家人数提供，</w:t>
      </w:r>
      <w:r>
        <w:rPr>
          <w:rFonts w:hint="eastAsia" w:ascii="宋体" w:hAnsi="宋体" w:eastAsia="宋体" w:cs="宋体"/>
          <w:color w:val="auto"/>
          <w:sz w:val="24"/>
          <w:szCs w:val="24"/>
          <w:highlight w:val="none"/>
        </w:rPr>
        <w:t>设计成果包含：</w:t>
      </w:r>
    </w:p>
    <w:p>
      <w:pPr>
        <w:pageBreakBefore w:val="0"/>
        <w:numPr>
          <w:ilvl w:val="0"/>
          <w:numId w:val="9"/>
        </w:numPr>
        <w:kinsoku/>
        <w:wordWrap/>
        <w:overflowPunct/>
        <w:topLinePunct w:val="0"/>
        <w:autoSpaceDE/>
        <w:autoSpaceDN/>
        <w:bidi w:val="0"/>
        <w:spacing w:line="360" w:lineRule="auto"/>
        <w:ind w:firstLine="48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设计文本要求</w:t>
      </w:r>
    </w:p>
    <w:p>
      <w:pPr>
        <w:pageBreakBefore w:val="0"/>
        <w:numPr>
          <w:ilvl w:val="0"/>
          <w:numId w:val="10"/>
        </w:numPr>
        <w:kinsoku/>
        <w:wordWrap/>
        <w:overflowPunct/>
        <w:topLinePunct w:val="0"/>
        <w:autoSpaceDE/>
        <w:autoSpaceDN/>
        <w:bidi w:val="0"/>
        <w:spacing w:line="360" w:lineRule="auto"/>
        <w:ind w:left="0" w:leftChars="0" w:firstLine="400" w:firstLineChars="166"/>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设计说明</w:t>
      </w:r>
    </w:p>
    <w:p>
      <w:pPr>
        <w:pageBreakBefore w:val="0"/>
        <w:kinsoku/>
        <w:wordWrap/>
        <w:overflowPunct/>
        <w:topLinePunct w:val="0"/>
        <w:autoSpaceDE/>
        <w:autoSpaceDN/>
        <w:bidi w:val="0"/>
        <w:spacing w:line="360" w:lineRule="auto"/>
        <w:ind w:firstLine="480"/>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eastAsia="zh-CN"/>
        </w:rPr>
        <w:t>方案设计说明</w:t>
      </w:r>
      <w:r>
        <w:rPr>
          <w:rFonts w:hint="eastAsia" w:ascii="宋体" w:hAnsi="宋体" w:eastAsia="宋体" w:cs="宋体"/>
          <w:kern w:val="32"/>
          <w:sz w:val="24"/>
          <w:szCs w:val="24"/>
          <w:highlight w:val="none"/>
          <w:lang w:val="en-US" w:eastAsia="zh-CN"/>
        </w:rPr>
        <w:t>应包含项目概况、</w:t>
      </w:r>
      <w:r>
        <w:rPr>
          <w:rFonts w:hint="eastAsia" w:ascii="宋体" w:hAnsi="宋体" w:cs="宋体"/>
          <w:kern w:val="32"/>
          <w:sz w:val="24"/>
          <w:szCs w:val="24"/>
          <w:highlight w:val="none"/>
          <w:lang w:val="en-US" w:eastAsia="zh-CN"/>
        </w:rPr>
        <w:t>相关规划指标要求、设计理念、设计风格、</w:t>
      </w:r>
      <w:r>
        <w:rPr>
          <w:rFonts w:hint="eastAsia" w:ascii="宋体" w:hAnsi="宋体" w:eastAsia="宋体" w:cs="宋体"/>
          <w:kern w:val="32"/>
          <w:sz w:val="24"/>
          <w:szCs w:val="24"/>
          <w:highlight w:val="none"/>
          <w:lang w:eastAsia="zh-CN"/>
        </w:rPr>
        <w:t>空间功能布局、竖向设计、</w:t>
      </w:r>
      <w:r>
        <w:rPr>
          <w:rFonts w:hint="eastAsia" w:ascii="宋体" w:hAnsi="宋体" w:cs="宋体"/>
          <w:kern w:val="32"/>
          <w:sz w:val="24"/>
          <w:szCs w:val="24"/>
          <w:highlight w:val="none"/>
          <w:lang w:val="en-US" w:eastAsia="zh-CN"/>
        </w:rPr>
        <w:t>绿化设计、给排水设计、电气设计、</w:t>
      </w:r>
      <w:r>
        <w:rPr>
          <w:rFonts w:hint="eastAsia" w:ascii="宋体" w:hAnsi="宋体" w:eastAsia="宋体" w:cs="宋体"/>
          <w:kern w:val="32"/>
          <w:sz w:val="24"/>
          <w:szCs w:val="24"/>
          <w:highlight w:val="none"/>
          <w:lang w:eastAsia="zh-CN"/>
        </w:rPr>
        <w:t>景观工程成本控制说明、经济技术指标</w:t>
      </w:r>
      <w:r>
        <w:rPr>
          <w:rFonts w:hint="eastAsia" w:ascii="宋体" w:hAnsi="宋体" w:eastAsia="宋体" w:cs="宋体"/>
          <w:kern w:val="32"/>
          <w:sz w:val="24"/>
          <w:szCs w:val="24"/>
          <w:highlight w:val="none"/>
          <w:lang w:val="en-US" w:eastAsia="zh-CN"/>
        </w:rPr>
        <w:t>等内容。</w:t>
      </w:r>
    </w:p>
    <w:p>
      <w:pPr>
        <w:pageBreakBefore w:val="0"/>
        <w:numPr>
          <w:ilvl w:val="0"/>
          <w:numId w:val="10"/>
        </w:numPr>
        <w:kinsoku/>
        <w:wordWrap/>
        <w:overflowPunct/>
        <w:topLinePunct w:val="0"/>
        <w:autoSpaceDE/>
        <w:autoSpaceDN/>
        <w:bidi w:val="0"/>
        <w:spacing w:line="360" w:lineRule="auto"/>
        <w:ind w:left="0" w:leftChars="0" w:firstLine="400" w:firstLineChars="166"/>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前期分析图纸</w:t>
      </w:r>
    </w:p>
    <w:p>
      <w:pPr>
        <w:pageBreakBefore w:val="0"/>
        <w:numPr>
          <w:ilvl w:val="0"/>
          <w:numId w:val="11"/>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区位条件</w:t>
      </w:r>
    </w:p>
    <w:p>
      <w:pPr>
        <w:pageBreakBefore w:val="0"/>
        <w:numPr>
          <w:ilvl w:val="0"/>
          <w:numId w:val="11"/>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项目解读</w:t>
      </w:r>
    </w:p>
    <w:p>
      <w:pPr>
        <w:pageBreakBefore w:val="0"/>
        <w:numPr>
          <w:ilvl w:val="0"/>
          <w:numId w:val="11"/>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设计依据分析</w:t>
      </w:r>
    </w:p>
    <w:p>
      <w:pPr>
        <w:pageBreakBefore w:val="0"/>
        <w:numPr>
          <w:ilvl w:val="0"/>
          <w:numId w:val="11"/>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景观主题分析</w:t>
      </w:r>
    </w:p>
    <w:p>
      <w:pPr>
        <w:pageBreakBefore w:val="0"/>
        <w:numPr>
          <w:ilvl w:val="0"/>
          <w:numId w:val="11"/>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日照分析</w:t>
      </w:r>
    </w:p>
    <w:p>
      <w:pPr>
        <w:pageBreakBefore w:val="0"/>
        <w:numPr>
          <w:ilvl w:val="0"/>
          <w:numId w:val="10"/>
        </w:numPr>
        <w:kinsoku/>
        <w:wordWrap/>
        <w:overflowPunct/>
        <w:topLinePunct w:val="0"/>
        <w:autoSpaceDE/>
        <w:autoSpaceDN/>
        <w:bidi w:val="0"/>
        <w:spacing w:line="360" w:lineRule="auto"/>
        <w:ind w:left="0" w:leftChars="0" w:firstLine="400" w:firstLineChars="166"/>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总平面设计</w:t>
      </w:r>
    </w:p>
    <w:p>
      <w:pPr>
        <w:pageBreakBefore w:val="0"/>
        <w:numPr>
          <w:ilvl w:val="0"/>
          <w:numId w:val="12"/>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总平面布局（含规划指标核对）</w:t>
      </w:r>
    </w:p>
    <w:p>
      <w:pPr>
        <w:pageBreakBefore w:val="0"/>
        <w:numPr>
          <w:ilvl w:val="0"/>
          <w:numId w:val="12"/>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景观空间布局</w:t>
      </w:r>
    </w:p>
    <w:p>
      <w:pPr>
        <w:pageBreakBefore w:val="0"/>
        <w:numPr>
          <w:ilvl w:val="0"/>
          <w:numId w:val="12"/>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交通流线组织</w:t>
      </w:r>
    </w:p>
    <w:p>
      <w:pPr>
        <w:pageBreakBefore w:val="0"/>
        <w:numPr>
          <w:ilvl w:val="0"/>
          <w:numId w:val="12"/>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归家动线分析</w:t>
      </w:r>
    </w:p>
    <w:p>
      <w:pPr>
        <w:pageBreakBefore w:val="0"/>
        <w:numPr>
          <w:ilvl w:val="0"/>
          <w:numId w:val="12"/>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封闭管控分析</w:t>
      </w:r>
    </w:p>
    <w:p>
      <w:pPr>
        <w:pageBreakBefore w:val="0"/>
        <w:numPr>
          <w:ilvl w:val="0"/>
          <w:numId w:val="12"/>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竖向设计分析</w:t>
      </w:r>
    </w:p>
    <w:p>
      <w:pPr>
        <w:pageBreakBefore w:val="0"/>
        <w:numPr>
          <w:ilvl w:val="0"/>
          <w:numId w:val="10"/>
        </w:numPr>
        <w:kinsoku/>
        <w:wordWrap/>
        <w:overflowPunct/>
        <w:topLinePunct w:val="0"/>
        <w:autoSpaceDE/>
        <w:autoSpaceDN/>
        <w:bidi w:val="0"/>
        <w:spacing w:line="360" w:lineRule="auto"/>
        <w:ind w:left="0" w:leftChars="0" w:firstLine="400" w:firstLineChars="166"/>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海绵平面布置图（若有）</w:t>
      </w:r>
    </w:p>
    <w:p>
      <w:pPr>
        <w:pageBreakBefore w:val="0"/>
        <w:numPr>
          <w:ilvl w:val="0"/>
          <w:numId w:val="10"/>
        </w:numPr>
        <w:kinsoku/>
        <w:wordWrap/>
        <w:overflowPunct/>
        <w:topLinePunct w:val="0"/>
        <w:autoSpaceDE/>
        <w:autoSpaceDN/>
        <w:bidi w:val="0"/>
        <w:spacing w:line="360" w:lineRule="auto"/>
        <w:ind w:left="0" w:leftChars="0" w:firstLine="400" w:firstLineChars="166"/>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重要节点详细设计</w:t>
      </w:r>
    </w:p>
    <w:p>
      <w:pPr>
        <w:pageBreakBefore w:val="0"/>
        <w:numPr>
          <w:ilvl w:val="0"/>
          <w:numId w:val="13"/>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主、次入口节点设计</w:t>
      </w:r>
    </w:p>
    <w:p>
      <w:pPr>
        <w:pageBreakBefore w:val="0"/>
        <w:numPr>
          <w:ilvl w:val="0"/>
          <w:numId w:val="13"/>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主要景观轴线节点设计</w:t>
      </w:r>
    </w:p>
    <w:p>
      <w:pPr>
        <w:pageBreakBefore w:val="0"/>
        <w:numPr>
          <w:ilvl w:val="0"/>
          <w:numId w:val="13"/>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中心花园景观节点设计</w:t>
      </w:r>
    </w:p>
    <w:p>
      <w:pPr>
        <w:pageBreakBefore w:val="0"/>
        <w:numPr>
          <w:ilvl w:val="0"/>
          <w:numId w:val="13"/>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楼宇出入口方案设计</w:t>
      </w:r>
    </w:p>
    <w:p>
      <w:pPr>
        <w:pageBreakBefore w:val="0"/>
        <w:numPr>
          <w:ilvl w:val="0"/>
          <w:numId w:val="13"/>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商业街景观方案设计</w:t>
      </w:r>
    </w:p>
    <w:p>
      <w:pPr>
        <w:pageBreakBefore w:val="0"/>
        <w:numPr>
          <w:ilvl w:val="0"/>
          <w:numId w:val="13"/>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架空层（若有）景观方案设计</w:t>
      </w:r>
    </w:p>
    <w:p>
      <w:pPr>
        <w:pageBreakBefore w:val="0"/>
        <w:numPr>
          <w:ilvl w:val="0"/>
          <w:numId w:val="10"/>
        </w:numPr>
        <w:kinsoku/>
        <w:wordWrap/>
        <w:overflowPunct/>
        <w:topLinePunct w:val="0"/>
        <w:autoSpaceDE/>
        <w:autoSpaceDN/>
        <w:bidi w:val="0"/>
        <w:spacing w:line="360" w:lineRule="auto"/>
        <w:ind w:left="0" w:leftChars="0" w:firstLine="400" w:firstLineChars="166"/>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绿化设计专篇</w:t>
      </w:r>
    </w:p>
    <w:p>
      <w:pPr>
        <w:pageBreakBefore w:val="0"/>
        <w:numPr>
          <w:ilvl w:val="0"/>
          <w:numId w:val="14"/>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绿化布置总平面图</w:t>
      </w:r>
    </w:p>
    <w:p>
      <w:pPr>
        <w:pageBreakBefore w:val="0"/>
        <w:numPr>
          <w:ilvl w:val="0"/>
          <w:numId w:val="14"/>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绿化</w:t>
      </w:r>
      <w:r>
        <w:rPr>
          <w:rFonts w:hint="eastAsia" w:ascii="宋体" w:hAnsi="宋体" w:cs="宋体"/>
          <w:kern w:val="32"/>
          <w:sz w:val="24"/>
          <w:szCs w:val="24"/>
          <w:highlight w:val="none"/>
          <w:lang w:val="en-US" w:eastAsia="zh-CN"/>
        </w:rPr>
        <w:t>功能分区</w:t>
      </w:r>
      <w:r>
        <w:rPr>
          <w:rFonts w:hint="eastAsia" w:ascii="宋体" w:hAnsi="宋体" w:eastAsia="宋体" w:cs="宋体"/>
          <w:kern w:val="32"/>
          <w:sz w:val="24"/>
          <w:szCs w:val="24"/>
          <w:highlight w:val="none"/>
          <w:lang w:val="en-US" w:eastAsia="zh-CN"/>
        </w:rPr>
        <w:t>布置图</w:t>
      </w:r>
    </w:p>
    <w:p>
      <w:pPr>
        <w:pageBreakBefore w:val="0"/>
        <w:numPr>
          <w:ilvl w:val="0"/>
          <w:numId w:val="14"/>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主要苗木品种意向图</w:t>
      </w:r>
    </w:p>
    <w:p>
      <w:pPr>
        <w:pageBreakBefore w:val="0"/>
        <w:numPr>
          <w:ilvl w:val="0"/>
          <w:numId w:val="10"/>
        </w:numPr>
        <w:kinsoku/>
        <w:wordWrap/>
        <w:overflowPunct/>
        <w:topLinePunct w:val="0"/>
        <w:autoSpaceDE/>
        <w:autoSpaceDN/>
        <w:bidi w:val="0"/>
        <w:spacing w:line="360" w:lineRule="auto"/>
        <w:ind w:left="0" w:leftChars="0" w:firstLine="400" w:firstLineChars="166"/>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景观展示区（若有）</w:t>
      </w:r>
    </w:p>
    <w:p>
      <w:pPr>
        <w:pageBreakBefore w:val="0"/>
        <w:numPr>
          <w:ilvl w:val="0"/>
          <w:numId w:val="15"/>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景观彩色总平面图</w:t>
      </w:r>
    </w:p>
    <w:p>
      <w:pPr>
        <w:pageBreakBefore w:val="0"/>
        <w:numPr>
          <w:ilvl w:val="0"/>
          <w:numId w:val="15"/>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景观功能分析图</w:t>
      </w:r>
    </w:p>
    <w:p>
      <w:pPr>
        <w:pageBreakBefore w:val="0"/>
        <w:numPr>
          <w:ilvl w:val="0"/>
          <w:numId w:val="15"/>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景观竖向设计图</w:t>
      </w:r>
    </w:p>
    <w:p>
      <w:pPr>
        <w:pageBreakBefore w:val="0"/>
        <w:numPr>
          <w:ilvl w:val="0"/>
          <w:numId w:val="15"/>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景观交通流线设计图</w:t>
      </w:r>
    </w:p>
    <w:p>
      <w:pPr>
        <w:pageBreakBefore w:val="0"/>
        <w:numPr>
          <w:ilvl w:val="0"/>
          <w:numId w:val="15"/>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eastAsia="宋体" w:cs="宋体"/>
          <w:kern w:val="32"/>
          <w:sz w:val="24"/>
          <w:szCs w:val="24"/>
          <w:highlight w:val="none"/>
          <w:lang w:val="en-US" w:eastAsia="zh-CN"/>
        </w:rPr>
        <w:t>景观视线分析图</w:t>
      </w:r>
    </w:p>
    <w:p>
      <w:pPr>
        <w:pageBreakBefore w:val="0"/>
        <w:numPr>
          <w:ilvl w:val="0"/>
          <w:numId w:val="15"/>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cs="宋体"/>
          <w:kern w:val="32"/>
          <w:sz w:val="24"/>
          <w:szCs w:val="24"/>
          <w:highlight w:val="none"/>
          <w:lang w:val="en-US" w:eastAsia="zh-CN"/>
        </w:rPr>
        <w:t>重要节点效果图</w:t>
      </w:r>
    </w:p>
    <w:p>
      <w:pPr>
        <w:pageBreakBefore w:val="0"/>
        <w:numPr>
          <w:ilvl w:val="0"/>
          <w:numId w:val="15"/>
        </w:numPr>
        <w:kinsoku/>
        <w:wordWrap/>
        <w:overflowPunct/>
        <w:topLinePunct w:val="0"/>
        <w:autoSpaceDE/>
        <w:autoSpaceDN/>
        <w:bidi w:val="0"/>
        <w:spacing w:line="360" w:lineRule="auto"/>
        <w:ind w:left="0" w:leftChars="0" w:firstLine="398" w:firstLineChars="166"/>
        <w:rPr>
          <w:rFonts w:hint="eastAsia" w:ascii="宋体" w:hAnsi="宋体" w:eastAsia="宋体" w:cs="宋体"/>
          <w:kern w:val="32"/>
          <w:sz w:val="24"/>
          <w:szCs w:val="24"/>
          <w:highlight w:val="none"/>
          <w:lang w:val="en-US" w:eastAsia="zh-CN"/>
        </w:rPr>
      </w:pPr>
      <w:r>
        <w:rPr>
          <w:rFonts w:hint="eastAsia" w:ascii="宋体" w:hAnsi="宋体" w:cs="宋体"/>
          <w:kern w:val="32"/>
          <w:sz w:val="24"/>
          <w:szCs w:val="24"/>
          <w:highlight w:val="none"/>
          <w:lang w:val="en-US" w:eastAsia="zh-CN"/>
        </w:rPr>
        <w:t>绿化设计专篇</w:t>
      </w:r>
    </w:p>
    <w:p>
      <w:pPr>
        <w:pageBreakBefore w:val="0"/>
        <w:numPr>
          <w:ilvl w:val="0"/>
          <w:numId w:val="10"/>
        </w:numPr>
        <w:kinsoku/>
        <w:wordWrap/>
        <w:overflowPunct/>
        <w:topLinePunct w:val="0"/>
        <w:autoSpaceDE/>
        <w:autoSpaceDN/>
        <w:bidi w:val="0"/>
        <w:spacing w:line="360" w:lineRule="auto"/>
        <w:ind w:left="0" w:leftChars="0" w:firstLine="400" w:firstLineChars="166"/>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投资估算</w:t>
      </w:r>
    </w:p>
    <w:p>
      <w:pPr>
        <w:pageBreakBefore w:val="0"/>
        <w:numPr>
          <w:ilvl w:val="0"/>
          <w:numId w:val="9"/>
        </w:numPr>
        <w:kinsoku/>
        <w:wordWrap/>
        <w:overflowPunct/>
        <w:topLinePunct w:val="0"/>
        <w:autoSpaceDE/>
        <w:autoSpaceDN/>
        <w:bidi w:val="0"/>
        <w:spacing w:line="360" w:lineRule="auto"/>
        <w:ind w:firstLine="48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展板部分内容</w:t>
      </w:r>
    </w:p>
    <w:p>
      <w:pPr>
        <w:pStyle w:val="11"/>
        <w:pageBreakBefore w:val="0"/>
        <w:numPr>
          <w:ilvl w:val="0"/>
          <w:numId w:val="0"/>
        </w:numPr>
        <w:kinsoku/>
        <w:wordWrap/>
        <w:overflowPunct/>
        <w:topLinePunct w:val="0"/>
        <w:autoSpaceDE/>
        <w:autoSpaceDN/>
        <w:bidi w:val="0"/>
        <w:snapToGrid w:val="0"/>
        <w:spacing w:line="360" w:lineRule="auto"/>
        <w:ind w:left="480" w:leftChars="200" w:firstLine="398" w:firstLineChars="166"/>
        <w:rPr>
          <w:rFonts w:hint="eastAsia" w:ascii="宋体" w:hAnsi="宋体" w:eastAsia="宋体" w:cs="宋体"/>
          <w:sz w:val="24"/>
          <w:szCs w:val="24"/>
        </w:rPr>
      </w:pPr>
      <w:r>
        <w:rPr>
          <w:rFonts w:hint="eastAsia" w:ascii="宋体" w:hAnsi="宋体" w:eastAsia="宋体" w:cs="宋体"/>
          <w:sz w:val="24"/>
          <w:szCs w:val="24"/>
          <w:lang w:val="en-US" w:eastAsia="zh-CN" w:bidi="ar-SA"/>
        </w:rPr>
        <w:t>提供A0规格展板2张，应清晰表达平面布局、交通动线、主要经济指标及重要节点效果图等。</w:t>
      </w:r>
    </w:p>
    <w:p>
      <w:pPr>
        <w:pStyle w:val="4"/>
        <w:spacing w:line="440" w:lineRule="exact"/>
        <w:rPr>
          <w:rFonts w:hint="eastAsia" w:ascii="宋体" w:hAnsi="宋体" w:eastAsia="宋体" w:cs="宋体"/>
          <w:color w:val="auto"/>
          <w:sz w:val="24"/>
          <w:szCs w:val="24"/>
        </w:rPr>
      </w:pPr>
      <w:bookmarkStart w:id="4" w:name="_Toc43894722"/>
      <w:r>
        <w:rPr>
          <w:rFonts w:hint="eastAsia" w:ascii="宋体" w:hAnsi="宋体" w:eastAsia="宋体" w:cs="宋体"/>
          <w:color w:val="auto"/>
          <w:sz w:val="24"/>
          <w:szCs w:val="24"/>
        </w:rPr>
        <w:t>2.中标后方案阶段</w:t>
      </w:r>
      <w:bookmarkEnd w:id="4"/>
    </w:p>
    <w:p>
      <w:pPr>
        <w:pStyle w:val="5"/>
        <w:spacing w:line="440" w:lineRule="exact"/>
        <w:ind w:firstLine="0" w:firstLineChars="0"/>
        <w:rPr>
          <w:rFonts w:hint="eastAsia" w:ascii="宋体" w:hAnsi="宋体" w:eastAsia="宋体" w:cs="宋体"/>
          <w:sz w:val="24"/>
          <w:szCs w:val="24"/>
        </w:rPr>
      </w:pPr>
      <w:bookmarkStart w:id="5" w:name="_Toc43894723"/>
      <w:r>
        <w:rPr>
          <w:rFonts w:hint="eastAsia" w:ascii="宋体" w:hAnsi="宋体" w:eastAsia="宋体" w:cs="宋体"/>
          <w:sz w:val="24"/>
          <w:szCs w:val="24"/>
        </w:rPr>
        <w:t>2.1设计进度要求</w:t>
      </w:r>
      <w:bookmarkEnd w:id="5"/>
    </w:p>
    <w:p>
      <w:pPr>
        <w:spacing w:line="440" w:lineRule="exact"/>
        <w:ind w:firstLine="480"/>
        <w:rPr>
          <w:rFonts w:hint="eastAsia" w:ascii="宋体" w:hAnsi="宋体" w:eastAsia="宋体" w:cs="宋体"/>
          <w:sz w:val="24"/>
          <w:szCs w:val="24"/>
        </w:rPr>
      </w:pPr>
      <w:r>
        <w:rPr>
          <w:rFonts w:hint="eastAsia" w:ascii="宋体" w:hAnsi="宋体" w:eastAsia="宋体" w:cs="宋体"/>
          <w:sz w:val="24"/>
          <w:szCs w:val="24"/>
        </w:rPr>
        <w:t>设计方应在规定时间内完成相关内容并提交成果，详表一。</w:t>
      </w:r>
    </w:p>
    <w:p>
      <w:pPr>
        <w:spacing w:line="440" w:lineRule="exact"/>
        <w:ind w:firstLine="199" w:firstLineChars="83"/>
        <w:jc w:val="center"/>
        <w:rPr>
          <w:rFonts w:hint="eastAsia" w:ascii="宋体" w:hAnsi="宋体" w:eastAsia="宋体" w:cs="宋体"/>
          <w:sz w:val="24"/>
          <w:szCs w:val="24"/>
        </w:rPr>
      </w:pPr>
      <w:r>
        <w:rPr>
          <w:rFonts w:hint="eastAsia" w:ascii="宋体" w:hAnsi="宋体" w:eastAsia="宋体" w:cs="宋体"/>
          <w:sz w:val="24"/>
          <w:szCs w:val="24"/>
        </w:rPr>
        <w:t>表一</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方案设计成果时限要求</w:t>
      </w:r>
    </w:p>
    <w:tbl>
      <w:tblPr>
        <w:tblStyle w:val="8"/>
        <w:tblW w:w="83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
      <w:tblGrid>
        <w:gridCol w:w="433"/>
        <w:gridCol w:w="2731"/>
        <w:gridCol w:w="850"/>
        <w:gridCol w:w="1985"/>
        <w:gridCol w:w="2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Ex>
        <w:trPr>
          <w:jc w:val="center"/>
        </w:trPr>
        <w:tc>
          <w:tcPr>
            <w:tcW w:w="43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序号</w:t>
            </w:r>
          </w:p>
        </w:tc>
        <w:tc>
          <w:tcPr>
            <w:tcW w:w="273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提交成果</w:t>
            </w:r>
          </w:p>
        </w:tc>
        <w:tc>
          <w:tcPr>
            <w:tcW w:w="850"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份数</w:t>
            </w:r>
          </w:p>
        </w:tc>
        <w:tc>
          <w:tcPr>
            <w:tcW w:w="19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时限要求</w:t>
            </w:r>
          </w:p>
        </w:tc>
        <w:tc>
          <w:tcPr>
            <w:tcW w:w="239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Ex>
        <w:trPr>
          <w:trHeight w:val="90" w:hRule="atLeast"/>
          <w:jc w:val="center"/>
        </w:trPr>
        <w:tc>
          <w:tcPr>
            <w:tcW w:w="43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w:t>
            </w:r>
          </w:p>
        </w:tc>
        <w:tc>
          <w:tcPr>
            <w:tcW w:w="273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落实发包人标准化设计承诺函</w:t>
            </w:r>
          </w:p>
        </w:tc>
        <w:tc>
          <w:tcPr>
            <w:tcW w:w="850"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ind w:firstLine="240" w:firstLineChars="10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w:t>
            </w:r>
          </w:p>
        </w:tc>
        <w:tc>
          <w:tcPr>
            <w:tcW w:w="19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中标通知书发出之日起2天内完成</w:t>
            </w:r>
          </w:p>
        </w:tc>
        <w:tc>
          <w:tcPr>
            <w:tcW w:w="239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Ex>
        <w:trPr>
          <w:jc w:val="center"/>
        </w:trPr>
        <w:tc>
          <w:tcPr>
            <w:tcW w:w="43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w:t>
            </w:r>
          </w:p>
        </w:tc>
        <w:tc>
          <w:tcPr>
            <w:tcW w:w="273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展示区景观设计文本</w:t>
            </w:r>
            <w:r>
              <w:rPr>
                <w:rFonts w:hint="eastAsia" w:ascii="宋体" w:hAnsi="宋体" w:cs="宋体"/>
                <w:color w:val="FF0000"/>
                <w:sz w:val="24"/>
                <w:szCs w:val="24"/>
                <w:lang w:val="en-US" w:eastAsia="zh-CN" w:bidi="ar-SA"/>
              </w:rPr>
              <w:t>(如有)</w:t>
            </w:r>
          </w:p>
        </w:tc>
        <w:tc>
          <w:tcPr>
            <w:tcW w:w="850"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p>
          <w:p>
            <w:pPr>
              <w:keepNext w:val="0"/>
              <w:keepLines w:val="0"/>
              <w:widowControl/>
              <w:suppressLineNumbers w:val="0"/>
              <w:ind w:firstLine="240" w:firstLineChars="10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w:t>
            </w:r>
          </w:p>
        </w:tc>
        <w:tc>
          <w:tcPr>
            <w:tcW w:w="19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中标通知书发出之日起30天内完成</w:t>
            </w:r>
          </w:p>
        </w:tc>
        <w:tc>
          <w:tcPr>
            <w:tcW w:w="2397" w:type="dxa"/>
            <w:vMerge w:val="restart"/>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完成发包人内部评审，且满足相关审批要求。</w:t>
            </w:r>
          </w:p>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方案相关书面、电子文件(包括dwg及pdf格式、各专业计算书文件、三维模型等)</w:t>
            </w:r>
          </w:p>
          <w:p>
            <w:pPr>
              <w:keepNext w:val="0"/>
              <w:keepLines w:val="0"/>
              <w:widowControl/>
              <w:suppressLineNumbers w:val="0"/>
              <w:jc w:val="left"/>
              <w:textAlignment w:val="center"/>
              <w:rPr>
                <w:rFonts w:hint="eastAsia" w:ascii="宋体" w:hAnsi="宋体" w:eastAsia="宋体" w:cs="宋体"/>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Ex>
        <w:trPr>
          <w:jc w:val="center"/>
        </w:trPr>
        <w:tc>
          <w:tcPr>
            <w:tcW w:w="43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w:t>
            </w:r>
          </w:p>
        </w:tc>
        <w:tc>
          <w:tcPr>
            <w:tcW w:w="273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大区景观设计文本</w:t>
            </w:r>
          </w:p>
        </w:tc>
        <w:tc>
          <w:tcPr>
            <w:tcW w:w="850"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p>
          <w:p>
            <w:pPr>
              <w:keepNext w:val="0"/>
              <w:keepLines w:val="0"/>
              <w:widowControl/>
              <w:suppressLineNumbers w:val="0"/>
              <w:ind w:firstLine="240" w:firstLineChars="10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w:t>
            </w:r>
          </w:p>
        </w:tc>
        <w:tc>
          <w:tcPr>
            <w:tcW w:w="19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中标通知书发出之日起60天内完成</w:t>
            </w:r>
          </w:p>
        </w:tc>
        <w:tc>
          <w:tcPr>
            <w:tcW w:w="2397" w:type="dxa"/>
            <w:vMerge w:val="continue"/>
            <w:tcBorders>
              <w:left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Ex>
        <w:trPr>
          <w:jc w:val="center"/>
        </w:trPr>
        <w:tc>
          <w:tcPr>
            <w:tcW w:w="43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4</w:t>
            </w:r>
          </w:p>
        </w:tc>
        <w:tc>
          <w:tcPr>
            <w:tcW w:w="273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海绵专篇设计文本(按具体项目要求)</w:t>
            </w:r>
          </w:p>
        </w:tc>
        <w:tc>
          <w:tcPr>
            <w:tcW w:w="85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240" w:firstLineChars="10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w:t>
            </w:r>
          </w:p>
        </w:tc>
        <w:tc>
          <w:tcPr>
            <w:tcW w:w="19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与方案文本同步提交</w:t>
            </w:r>
          </w:p>
        </w:tc>
        <w:tc>
          <w:tcPr>
            <w:tcW w:w="2397"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Ex>
        <w:trPr>
          <w:cantSplit/>
          <w:trHeight w:val="2162" w:hRule="atLeast"/>
          <w:jc w:val="center"/>
        </w:trPr>
        <w:tc>
          <w:tcPr>
            <w:tcW w:w="43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5</w:t>
            </w:r>
          </w:p>
        </w:tc>
        <w:tc>
          <w:tcPr>
            <w:tcW w:w="273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重要节点的su模型</w:t>
            </w:r>
            <w:r>
              <w:rPr>
                <w:rFonts w:hint="eastAsia" w:ascii="宋体" w:hAnsi="宋体" w:cs="宋体"/>
                <w:sz w:val="24"/>
                <w:szCs w:val="24"/>
                <w:lang w:val="en-US" w:eastAsia="zh-CN" w:bidi="ar-SA"/>
              </w:rPr>
              <w:t>和效果图</w:t>
            </w:r>
            <w:r>
              <w:rPr>
                <w:rFonts w:hint="eastAsia" w:ascii="宋体" w:hAnsi="宋体" w:eastAsia="宋体" w:cs="宋体"/>
                <w:sz w:val="24"/>
                <w:szCs w:val="24"/>
                <w:lang w:val="en-US" w:eastAsia="zh-CN" w:bidi="ar-SA"/>
              </w:rPr>
              <w:t>：</w:t>
            </w:r>
          </w:p>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小区主次入口、</w:t>
            </w:r>
          </w:p>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楼宇入口、</w:t>
            </w:r>
          </w:p>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景观主要轴线、</w:t>
            </w:r>
          </w:p>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景观中庭、</w:t>
            </w:r>
          </w:p>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主要活动场地等。</w:t>
            </w:r>
          </w:p>
        </w:tc>
        <w:tc>
          <w:tcPr>
            <w:tcW w:w="850"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p>
          <w:p>
            <w:pPr>
              <w:keepNext w:val="0"/>
              <w:keepLines w:val="0"/>
              <w:widowControl/>
              <w:suppressLineNumbers w:val="0"/>
              <w:jc w:val="left"/>
              <w:textAlignment w:val="center"/>
              <w:rPr>
                <w:rFonts w:hint="eastAsia" w:ascii="宋体" w:hAnsi="宋体" w:eastAsia="宋体" w:cs="宋体"/>
                <w:sz w:val="24"/>
                <w:szCs w:val="24"/>
                <w:lang w:val="en-US" w:eastAsia="zh-CN" w:bidi="ar-SA"/>
              </w:rPr>
            </w:pPr>
          </w:p>
          <w:p>
            <w:pPr>
              <w:keepNext w:val="0"/>
              <w:keepLines w:val="0"/>
              <w:widowControl/>
              <w:suppressLineNumbers w:val="0"/>
              <w:ind w:firstLine="240" w:firstLineChars="100"/>
              <w:jc w:val="left"/>
              <w:textAlignment w:val="center"/>
              <w:rPr>
                <w:rFonts w:hint="eastAsia" w:ascii="宋体" w:hAnsi="宋体" w:eastAsia="宋体" w:cs="宋体"/>
                <w:sz w:val="24"/>
                <w:szCs w:val="24"/>
                <w:lang w:val="en-US" w:eastAsia="zh-CN" w:bidi="ar-SA"/>
              </w:rPr>
            </w:pPr>
          </w:p>
          <w:p>
            <w:pPr>
              <w:keepNext w:val="0"/>
              <w:keepLines w:val="0"/>
              <w:widowControl/>
              <w:suppressLineNumbers w:val="0"/>
              <w:ind w:firstLine="240" w:firstLineChars="10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5</w:t>
            </w:r>
          </w:p>
        </w:tc>
        <w:tc>
          <w:tcPr>
            <w:tcW w:w="19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方案文本终稿会签前</w:t>
            </w:r>
          </w:p>
        </w:tc>
        <w:tc>
          <w:tcPr>
            <w:tcW w:w="239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满足发包人内部评审要求，并与最终方案文本一致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Ex>
        <w:trPr>
          <w:cantSplit/>
          <w:jc w:val="center"/>
        </w:trPr>
        <w:tc>
          <w:tcPr>
            <w:tcW w:w="43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6</w:t>
            </w:r>
          </w:p>
        </w:tc>
        <w:tc>
          <w:tcPr>
            <w:tcW w:w="273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《景观相关指标控制表》</w:t>
            </w:r>
          </w:p>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（附件二）</w:t>
            </w:r>
          </w:p>
        </w:tc>
        <w:tc>
          <w:tcPr>
            <w:tcW w:w="850"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ind w:firstLine="240" w:firstLineChars="10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w:t>
            </w:r>
          </w:p>
        </w:tc>
        <w:tc>
          <w:tcPr>
            <w:tcW w:w="19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方案文本终稿会签前</w:t>
            </w:r>
          </w:p>
        </w:tc>
        <w:tc>
          <w:tcPr>
            <w:tcW w:w="2397" w:type="dxa"/>
            <w:vMerge w:val="restart"/>
            <w:tcBorders>
              <w:top w:val="single" w:color="auto" w:sz="4" w:space="0"/>
              <w:left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满足发包人设计标准和限额设计要求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Ex>
        <w:trPr>
          <w:cantSplit/>
          <w:jc w:val="center"/>
        </w:trPr>
        <w:tc>
          <w:tcPr>
            <w:tcW w:w="43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7</w:t>
            </w:r>
          </w:p>
        </w:tc>
        <w:tc>
          <w:tcPr>
            <w:tcW w:w="273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《景观估算表》</w:t>
            </w:r>
          </w:p>
          <w:p>
            <w:pPr>
              <w:keepNext w:val="0"/>
              <w:keepLines w:val="0"/>
              <w:widowControl/>
              <w:suppressLineNumbers w:val="0"/>
              <w:jc w:val="left"/>
              <w:textAlignment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（附件三）</w:t>
            </w:r>
          </w:p>
        </w:tc>
        <w:tc>
          <w:tcPr>
            <w:tcW w:w="850"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ind w:firstLine="240" w:firstLineChars="10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w:t>
            </w:r>
          </w:p>
        </w:tc>
        <w:tc>
          <w:tcPr>
            <w:tcW w:w="19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方案文本终稿会签前</w:t>
            </w:r>
          </w:p>
        </w:tc>
        <w:tc>
          <w:tcPr>
            <w:tcW w:w="2397"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Ex>
        <w:trPr>
          <w:cantSplit/>
          <w:trHeight w:val="1018" w:hRule="atLeast"/>
          <w:jc w:val="center"/>
        </w:trPr>
        <w:tc>
          <w:tcPr>
            <w:tcW w:w="43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8</w:t>
            </w:r>
          </w:p>
        </w:tc>
        <w:tc>
          <w:tcPr>
            <w:tcW w:w="273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全专业的BIM设计配合</w:t>
            </w:r>
          </w:p>
        </w:tc>
        <w:tc>
          <w:tcPr>
            <w:tcW w:w="85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highlight w:val="none"/>
                <w:lang w:val="en-US" w:eastAsia="zh-CN" w:bidi="ar-SA"/>
              </w:rPr>
            </w:pPr>
          </w:p>
        </w:tc>
        <w:tc>
          <w:tcPr>
            <w:tcW w:w="19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方案文本终稿会签前</w:t>
            </w:r>
          </w:p>
        </w:tc>
        <w:tc>
          <w:tcPr>
            <w:tcW w:w="239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满足相关规范及发包人设计标准要求，应及时反馈最新调改图纸</w:t>
            </w:r>
          </w:p>
        </w:tc>
      </w:tr>
    </w:tbl>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20"/>
          <w:szCs w:val="20"/>
          <w:lang w:eastAsia="zh-CN"/>
        </w:rPr>
      </w:pPr>
      <w:r>
        <w:rPr>
          <w:rFonts w:hint="eastAsia" w:ascii="宋体" w:hAnsi="宋体" w:eastAsia="宋体" w:cs="宋体"/>
          <w:sz w:val="20"/>
          <w:szCs w:val="20"/>
          <w:lang w:eastAsia="zh-CN"/>
        </w:rPr>
        <w:t>注：（1）以上设计资料由设计人提供，份数可由发包人根据需求调整，费用已包含在设计费中。所有纸质文件均为签字盖章版。</w:t>
      </w:r>
    </w:p>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20"/>
          <w:szCs w:val="20"/>
          <w:lang w:eastAsia="zh-CN"/>
        </w:rPr>
      </w:pPr>
      <w:r>
        <w:rPr>
          <w:rFonts w:hint="eastAsia" w:ascii="宋体" w:hAnsi="宋体" w:eastAsia="宋体" w:cs="宋体"/>
          <w:sz w:val="20"/>
          <w:szCs w:val="20"/>
          <w:lang w:eastAsia="zh-CN"/>
        </w:rPr>
        <w:t>（2）发包人要求设计人比规定时间提前交付设计资料及文件时，如果设计人经过努力能够做到，应积极予以配合，并按发包人的要求提前完成并交付。</w:t>
      </w:r>
    </w:p>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20"/>
          <w:szCs w:val="20"/>
          <w:lang w:eastAsia="zh-CN"/>
        </w:rPr>
      </w:pPr>
      <w:r>
        <w:rPr>
          <w:rFonts w:hint="eastAsia" w:ascii="宋体" w:hAnsi="宋体" w:eastAsia="宋体" w:cs="宋体"/>
          <w:sz w:val="20"/>
          <w:szCs w:val="20"/>
          <w:lang w:eastAsia="zh-CN"/>
        </w:rPr>
        <w:t>（3）若确因主体施工原因需要调整进度，须经发包人认可。</w:t>
      </w:r>
    </w:p>
    <w:p>
      <w:pPr>
        <w:pageBreakBefore w:val="0"/>
        <w:kinsoku/>
        <w:wordWrap/>
        <w:overflowPunct/>
        <w:topLinePunct w:val="0"/>
        <w:autoSpaceDE/>
        <w:autoSpaceDN/>
        <w:bidi w:val="0"/>
        <w:spacing w:line="360" w:lineRule="auto"/>
        <w:ind w:firstLine="0" w:firstLineChars="0"/>
        <w:jc w:val="left"/>
        <w:rPr>
          <w:rFonts w:hint="default" w:ascii="宋体" w:hAnsi="宋体" w:eastAsia="宋体" w:cs="宋体"/>
          <w:sz w:val="20"/>
          <w:szCs w:val="20"/>
          <w:lang w:val="en-US" w:eastAsia="zh-CN"/>
        </w:rPr>
      </w:pPr>
      <w:r>
        <w:rPr>
          <w:rFonts w:hint="eastAsia" w:ascii="宋体" w:hAnsi="宋体" w:cs="宋体"/>
          <w:sz w:val="20"/>
          <w:szCs w:val="20"/>
          <w:lang w:eastAsia="zh-CN"/>
        </w:rPr>
        <w:t>（</w:t>
      </w:r>
      <w:r>
        <w:rPr>
          <w:rFonts w:hint="eastAsia" w:ascii="宋体" w:hAnsi="宋体" w:cs="宋体"/>
          <w:sz w:val="20"/>
          <w:szCs w:val="20"/>
          <w:lang w:val="en-US" w:eastAsia="zh-CN"/>
        </w:rPr>
        <w:t>4</w:t>
      </w:r>
      <w:r>
        <w:rPr>
          <w:rFonts w:hint="eastAsia" w:ascii="宋体" w:hAnsi="宋体" w:cs="宋体"/>
          <w:sz w:val="20"/>
          <w:szCs w:val="20"/>
          <w:lang w:eastAsia="zh-CN"/>
        </w:rPr>
        <w:t>）</w:t>
      </w:r>
      <w:r>
        <w:rPr>
          <w:rFonts w:hint="eastAsia" w:ascii="宋体" w:hAnsi="宋体" w:cs="宋体"/>
          <w:sz w:val="20"/>
          <w:szCs w:val="20"/>
          <w:lang w:val="en-US" w:eastAsia="zh-CN"/>
        </w:rPr>
        <w:t>以上成果提交时间，可根据发包人项目开发进度需求调整。</w:t>
      </w:r>
    </w:p>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20"/>
          <w:szCs w:val="20"/>
        </w:rPr>
      </w:pPr>
      <w:r>
        <w:rPr>
          <w:rFonts w:hint="eastAsia" w:ascii="宋体" w:hAnsi="宋体" w:eastAsia="宋体" w:cs="宋体"/>
          <w:sz w:val="20"/>
          <w:szCs w:val="20"/>
          <w:lang w:eastAsia="zh-CN"/>
        </w:rPr>
        <w:t>（</w:t>
      </w:r>
      <w:r>
        <w:rPr>
          <w:rFonts w:hint="eastAsia" w:ascii="宋体" w:hAnsi="宋体" w:cs="宋体"/>
          <w:sz w:val="20"/>
          <w:szCs w:val="20"/>
          <w:lang w:val="en-US" w:eastAsia="zh-CN"/>
        </w:rPr>
        <w:t>5</w:t>
      </w:r>
      <w:r>
        <w:rPr>
          <w:rFonts w:hint="eastAsia" w:ascii="宋体" w:hAnsi="宋体" w:eastAsia="宋体" w:cs="宋体"/>
          <w:sz w:val="20"/>
          <w:szCs w:val="20"/>
          <w:lang w:eastAsia="zh-CN"/>
        </w:rPr>
        <w:t>）所有时间规定均为日历天，所有成果的提交时间规定：为完成时限当天北京时间上午12：00前，逾期视为延误，按相关规定处理。</w:t>
      </w:r>
    </w:p>
    <w:p>
      <w:pPr>
        <w:pStyle w:val="5"/>
        <w:spacing w:line="440" w:lineRule="exact"/>
        <w:ind w:firstLine="0" w:firstLineChars="0"/>
        <w:rPr>
          <w:rFonts w:hint="eastAsia" w:ascii="宋体" w:hAnsi="宋体" w:eastAsia="宋体" w:cs="宋体"/>
          <w:sz w:val="24"/>
          <w:szCs w:val="24"/>
        </w:rPr>
      </w:pPr>
      <w:bookmarkStart w:id="6" w:name="_Toc43894724"/>
      <w:r>
        <w:rPr>
          <w:rFonts w:hint="eastAsia" w:ascii="宋体" w:hAnsi="宋体" w:eastAsia="宋体" w:cs="宋体"/>
          <w:sz w:val="24"/>
          <w:szCs w:val="24"/>
        </w:rPr>
        <w:t>2.2设计成果要求</w:t>
      </w:r>
      <w:bookmarkEnd w:id="6"/>
    </w:p>
    <w:p>
      <w:pPr>
        <w:numPr>
          <w:ilvl w:val="0"/>
          <w:numId w:val="0"/>
        </w:numPr>
        <w:ind w:left="400" w:leftChars="0"/>
        <w:rPr>
          <w:rFonts w:hint="eastAsia" w:ascii="宋体" w:hAnsi="宋体" w:eastAsia="宋体" w:cs="宋体"/>
          <w:sz w:val="24"/>
          <w:szCs w:val="24"/>
          <w:lang w:val="en-US" w:eastAsia="zh-CN"/>
        </w:rPr>
      </w:pPr>
      <w:r>
        <w:rPr>
          <w:rFonts w:hint="eastAsia" w:ascii="宋体" w:hAnsi="宋体" w:cs="宋体"/>
          <w:sz w:val="24"/>
          <w:szCs w:val="24"/>
          <w:lang w:val="en-US" w:eastAsia="zh-CN"/>
        </w:rPr>
        <w:t>2.2.1</w:t>
      </w:r>
      <w:r>
        <w:rPr>
          <w:rFonts w:hint="eastAsia" w:ascii="宋体" w:hAnsi="宋体" w:eastAsia="宋体" w:cs="宋体"/>
          <w:sz w:val="24"/>
          <w:szCs w:val="24"/>
          <w:lang w:val="en-US" w:eastAsia="zh-CN"/>
        </w:rPr>
        <w:t>设计内容要求</w:t>
      </w:r>
    </w:p>
    <w:p>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设计方</w:t>
      </w:r>
      <w:r>
        <w:rPr>
          <w:rFonts w:hint="eastAsia" w:ascii="宋体" w:hAnsi="宋体" w:eastAsia="宋体" w:cs="宋体"/>
          <w:sz w:val="24"/>
          <w:szCs w:val="24"/>
          <w:lang w:val="en-US" w:eastAsia="zh-CN"/>
        </w:rPr>
        <w:t>按相关要求</w:t>
      </w:r>
      <w:r>
        <w:rPr>
          <w:rFonts w:hint="eastAsia" w:ascii="宋体" w:hAnsi="宋体" w:eastAsia="宋体" w:cs="宋体"/>
          <w:sz w:val="24"/>
          <w:szCs w:val="24"/>
        </w:rPr>
        <w:t>完成</w:t>
      </w:r>
      <w:r>
        <w:rPr>
          <w:rFonts w:hint="eastAsia" w:ascii="宋体" w:hAnsi="宋体" w:eastAsia="宋体" w:cs="宋体"/>
          <w:sz w:val="24"/>
          <w:szCs w:val="24"/>
          <w:lang w:val="en-US" w:eastAsia="zh-CN"/>
        </w:rPr>
        <w:t>设计</w:t>
      </w:r>
      <w:r>
        <w:rPr>
          <w:rFonts w:hint="eastAsia" w:ascii="宋体" w:hAnsi="宋体" w:eastAsia="宋体" w:cs="宋体"/>
          <w:sz w:val="24"/>
          <w:szCs w:val="24"/>
        </w:rPr>
        <w:t>内容并提交成果，</w:t>
      </w:r>
      <w:r>
        <w:rPr>
          <w:rFonts w:hint="eastAsia" w:ascii="宋体" w:hAnsi="宋体" w:eastAsia="宋体" w:cs="宋体"/>
          <w:sz w:val="24"/>
          <w:szCs w:val="24"/>
          <w:lang w:val="en-US" w:eastAsia="zh-CN"/>
        </w:rPr>
        <w:t>设</w:t>
      </w:r>
      <w:r>
        <w:rPr>
          <w:rFonts w:hint="eastAsia" w:ascii="宋体" w:hAnsi="宋体" w:eastAsia="宋体" w:cs="宋体"/>
          <w:sz w:val="24"/>
          <w:szCs w:val="24"/>
        </w:rPr>
        <w:t>详表</w:t>
      </w:r>
      <w:r>
        <w:rPr>
          <w:rFonts w:hint="eastAsia" w:ascii="宋体" w:hAnsi="宋体" w:eastAsia="宋体" w:cs="宋体"/>
          <w:sz w:val="24"/>
          <w:szCs w:val="24"/>
          <w:lang w:val="en-US" w:eastAsia="zh-CN"/>
        </w:rPr>
        <w:t>二</w:t>
      </w:r>
      <w:r>
        <w:rPr>
          <w:rFonts w:hint="eastAsia" w:ascii="宋体" w:hAnsi="宋体" w:eastAsia="宋体" w:cs="宋体"/>
          <w:sz w:val="24"/>
          <w:szCs w:val="24"/>
        </w:rPr>
        <w:t>。</w:t>
      </w:r>
    </w:p>
    <w:p>
      <w:pPr>
        <w:spacing w:line="360" w:lineRule="auto"/>
        <w:ind w:firstLine="199" w:firstLineChars="83"/>
        <w:jc w:val="center"/>
        <w:rPr>
          <w:rFonts w:hint="eastAsia" w:ascii="宋体" w:hAnsi="宋体" w:eastAsia="宋体" w:cs="宋体"/>
          <w:sz w:val="24"/>
          <w:szCs w:val="24"/>
          <w:lang w:eastAsia="zh-CN"/>
        </w:rPr>
      </w:pPr>
      <w:r>
        <w:rPr>
          <w:rFonts w:hint="eastAsia" w:ascii="宋体" w:hAnsi="宋体" w:cs="宋体"/>
          <w:sz w:val="24"/>
          <w:szCs w:val="24"/>
          <w:lang w:val="en-US" w:eastAsia="zh-CN"/>
        </w:rPr>
        <w:t xml:space="preserve">表二 </w:t>
      </w:r>
      <w:r>
        <w:rPr>
          <w:rFonts w:hint="eastAsia" w:ascii="宋体" w:hAnsi="宋体" w:eastAsia="宋体" w:cs="宋体"/>
          <w:sz w:val="24"/>
          <w:szCs w:val="24"/>
          <w:lang w:eastAsia="zh-CN"/>
        </w:rPr>
        <w:t>方案设计阶段须提供设计成果清单（大区及示范区）</w:t>
      </w:r>
    </w:p>
    <w:p>
      <w:pPr>
        <w:spacing w:line="240" w:lineRule="auto"/>
        <w:ind w:firstLine="199" w:firstLineChars="83"/>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（应包含以下文件但不仅限于此内容）</w:t>
      </w:r>
    </w:p>
    <w:tbl>
      <w:tblPr>
        <w:tblStyle w:val="8"/>
        <w:tblW w:w="832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349"/>
        <w:gridCol w:w="315"/>
        <w:gridCol w:w="1020"/>
        <w:gridCol w:w="360"/>
        <w:gridCol w:w="1770"/>
        <w:gridCol w:w="484"/>
        <w:gridCol w:w="2148"/>
        <w:gridCol w:w="623"/>
        <w:gridCol w:w="12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0" w:hRule="atLeast"/>
        </w:trPr>
        <w:tc>
          <w:tcPr>
            <w:tcW w:w="349" w:type="dxa"/>
            <w:vMerge w:val="restart"/>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18"/>
                <w:szCs w:val="18"/>
                <w:u w:val="none"/>
              </w:rPr>
            </w:pPr>
            <w:r>
              <w:rPr>
                <w:rFonts w:hint="eastAsia" w:ascii="宋体" w:hAnsi="宋体" w:eastAsia="宋体" w:cs="宋体"/>
                <w:b/>
                <w:bCs/>
                <w:i w:val="0"/>
                <w:color w:val="000000"/>
                <w:kern w:val="0"/>
                <w:sz w:val="18"/>
                <w:szCs w:val="18"/>
                <w:u w:val="none"/>
                <w:lang w:val="en-US" w:eastAsia="zh-CN" w:bidi="ar"/>
              </w:rPr>
              <w:t>类别</w:t>
            </w:r>
          </w:p>
        </w:tc>
        <w:tc>
          <w:tcPr>
            <w:tcW w:w="315" w:type="dxa"/>
            <w:vMerge w:val="restart"/>
            <w:tcBorders>
              <w:top w:val="single" w:color="000000" w:sz="4" w:space="0"/>
              <w:left w:val="single" w:color="000000" w:sz="4" w:space="0"/>
              <w:bottom w:val="single" w:color="000000" w:sz="8"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18"/>
                <w:szCs w:val="18"/>
                <w:u w:val="none"/>
              </w:rPr>
            </w:pPr>
            <w:r>
              <w:rPr>
                <w:rFonts w:hint="eastAsia" w:ascii="宋体" w:hAnsi="宋体" w:eastAsia="宋体" w:cs="宋体"/>
                <w:b/>
                <w:bCs/>
                <w:i w:val="0"/>
                <w:color w:val="000000"/>
                <w:kern w:val="0"/>
                <w:sz w:val="18"/>
                <w:szCs w:val="18"/>
                <w:u w:val="none"/>
                <w:lang w:val="en-US" w:eastAsia="zh-CN" w:bidi="ar"/>
              </w:rPr>
              <w:t>序号</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18"/>
                <w:szCs w:val="18"/>
                <w:u w:val="none"/>
              </w:rPr>
            </w:pPr>
            <w:r>
              <w:rPr>
                <w:rFonts w:hint="eastAsia" w:ascii="宋体" w:hAnsi="宋体" w:eastAsia="宋体" w:cs="宋体"/>
                <w:b/>
                <w:bCs/>
                <w:i w:val="0"/>
                <w:color w:val="000000"/>
                <w:kern w:val="0"/>
                <w:sz w:val="18"/>
                <w:szCs w:val="18"/>
                <w:u w:val="none"/>
                <w:lang w:val="en-US" w:eastAsia="zh-CN" w:bidi="ar"/>
              </w:rPr>
              <w:t>方案名称</w:t>
            </w:r>
          </w:p>
        </w:tc>
        <w:tc>
          <w:tcPr>
            <w:tcW w:w="36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18"/>
                <w:szCs w:val="18"/>
                <w:u w:val="none"/>
              </w:rPr>
            </w:pPr>
            <w:r>
              <w:rPr>
                <w:rFonts w:hint="eastAsia" w:ascii="宋体" w:hAnsi="宋体" w:eastAsia="宋体" w:cs="宋体"/>
                <w:b/>
                <w:bCs/>
                <w:i w:val="0"/>
                <w:color w:val="000000"/>
                <w:kern w:val="0"/>
                <w:sz w:val="18"/>
                <w:szCs w:val="18"/>
                <w:u w:val="none"/>
                <w:lang w:val="en-US" w:eastAsia="zh-CN" w:bidi="ar"/>
              </w:rPr>
              <w:t>阶段</w:t>
            </w:r>
          </w:p>
        </w:tc>
        <w:tc>
          <w:tcPr>
            <w:tcW w:w="177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18"/>
                <w:szCs w:val="18"/>
                <w:u w:val="none"/>
              </w:rPr>
            </w:pPr>
            <w:r>
              <w:rPr>
                <w:rFonts w:hint="eastAsia" w:ascii="宋体" w:hAnsi="宋体" w:eastAsia="宋体" w:cs="宋体"/>
                <w:b/>
                <w:bCs/>
                <w:i w:val="0"/>
                <w:color w:val="000000"/>
                <w:kern w:val="0"/>
                <w:sz w:val="18"/>
                <w:szCs w:val="18"/>
                <w:u w:val="none"/>
                <w:lang w:val="en-US" w:eastAsia="zh-CN" w:bidi="ar"/>
              </w:rPr>
              <w:t>方案内容</w:t>
            </w:r>
          </w:p>
        </w:tc>
        <w:tc>
          <w:tcPr>
            <w:tcW w:w="4512" w:type="dxa"/>
            <w:gridSpan w:val="4"/>
            <w:vMerge w:val="restart"/>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18"/>
                <w:szCs w:val="18"/>
                <w:u w:val="none"/>
              </w:rPr>
            </w:pPr>
            <w:r>
              <w:rPr>
                <w:rFonts w:hint="eastAsia" w:ascii="宋体" w:hAnsi="宋体" w:eastAsia="宋体" w:cs="宋体"/>
                <w:b/>
                <w:bCs/>
                <w:i w:val="0"/>
                <w:color w:val="000000"/>
                <w:kern w:val="0"/>
                <w:sz w:val="18"/>
                <w:szCs w:val="18"/>
                <w:u w:val="none"/>
                <w:lang w:val="en-US" w:eastAsia="zh-CN" w:bidi="ar"/>
              </w:rPr>
              <w:t>内容要求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0" w:hRule="atLeast"/>
        </w:trPr>
        <w:tc>
          <w:tcPr>
            <w:tcW w:w="349" w:type="dxa"/>
            <w:vMerge w:val="continue"/>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512" w:type="dxa"/>
            <w:gridSpan w:val="4"/>
            <w:vMerge w:val="continue"/>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0" w:hRule="atLeast"/>
        </w:trPr>
        <w:tc>
          <w:tcPr>
            <w:tcW w:w="349" w:type="dxa"/>
            <w:vMerge w:val="restart"/>
            <w:tcBorders>
              <w:top w:val="nil"/>
              <w:left w:val="single" w:color="000000" w:sz="8"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restart"/>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restart"/>
            <w:tcBorders>
              <w:top w:val="single" w:color="000000" w:sz="4" w:space="0"/>
              <w:left w:val="single" w:color="000000" w:sz="4" w:space="0"/>
              <w:bottom w:val="nil"/>
              <w:right w:val="single" w:color="000000" w:sz="4" w:space="0"/>
            </w:tcBorders>
            <w:shd w:val="clear" w:color="auto" w:fill="FDE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前期分析</w:t>
            </w:r>
          </w:p>
        </w:tc>
        <w:tc>
          <w:tcPr>
            <w:tcW w:w="360"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1、基地区位关系</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反应基地在城市中、与周边城市的地理位置关系</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6"/>
                <w:szCs w:val="16"/>
                <w:u w:val="none"/>
                <w:lang w:val="en-US" w:eastAsia="zh-CN" w:bidi="ar"/>
              </w:rPr>
              <w:t>（注：重点表达项目与火车站、机场等重要交通枢纽位置关系）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0" w:hRule="atLeast"/>
        </w:trPr>
        <w:tc>
          <w:tcPr>
            <w:tcW w:w="349" w:type="dxa"/>
            <w:vMerge w:val="continue"/>
            <w:tcBorders>
              <w:top w:val="nil"/>
              <w:left w:val="single" w:color="000000" w:sz="8"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nil"/>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2、项目解读</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①区域文化解读  ② 项目定位解读 ③项目周边（1~3公里内）地块及楼盘现状解读</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6"/>
                <w:szCs w:val="16"/>
                <w:u w:val="none"/>
                <w:lang w:val="en-US" w:eastAsia="zh-CN" w:bidi="ar"/>
              </w:rPr>
              <w:t>（注：要点及原则：分析内容结合项目设定，突出项目的特色点）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0" w:hRule="atLeast"/>
        </w:trPr>
        <w:tc>
          <w:tcPr>
            <w:tcW w:w="349" w:type="dxa"/>
            <w:vMerge w:val="continue"/>
            <w:tcBorders>
              <w:top w:val="nil"/>
              <w:left w:val="single" w:color="000000" w:sz="8"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nil"/>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3、基地条件分析</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①地形地貌  ②边界条件  ③周边道路交通分析 ④场地高差分析等</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6"/>
                <w:szCs w:val="16"/>
                <w:u w:val="none"/>
                <w:lang w:val="en-US" w:eastAsia="zh-CN" w:bidi="ar"/>
              </w:rPr>
              <w:t>（注：要点及原则：分析过程力求没有遗漏，成果编制务必有针对性）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0" w:hRule="atLeast"/>
        </w:trPr>
        <w:tc>
          <w:tcPr>
            <w:tcW w:w="349" w:type="dxa"/>
            <w:vMerge w:val="continue"/>
            <w:tcBorders>
              <w:top w:val="nil"/>
              <w:left w:val="single" w:color="000000" w:sz="8"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nil"/>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4、设计依据分析</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 xml:space="preserve">①规划建筑布局、空间框架  ②出入口、交通组织  ③消防通道  ④日照分析  </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6"/>
                <w:szCs w:val="16"/>
                <w:u w:val="none"/>
                <w:lang w:val="en-US" w:eastAsia="zh-CN" w:bidi="ar"/>
              </w:rPr>
              <w:t>（注：要点及原则：分析过程力求没有遗漏，成果编制务必有针对性）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0" w:hRule="atLeast"/>
        </w:trPr>
        <w:tc>
          <w:tcPr>
            <w:tcW w:w="349" w:type="dxa"/>
            <w:vMerge w:val="continue"/>
            <w:tcBorders>
              <w:top w:val="nil"/>
              <w:left w:val="single" w:color="000000" w:sz="8"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nil"/>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5、竞品分析</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经甲方认可的竞品楼盘分析，含风格、定位、售价等，合理分析本项目与周边楼盘优劣内容，并在设计中针对性强化优点，弱化缺点。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0" w:hRule="atLeast"/>
        </w:trPr>
        <w:tc>
          <w:tcPr>
            <w:tcW w:w="349" w:type="dxa"/>
            <w:vMerge w:val="continue"/>
            <w:tcBorders>
              <w:top w:val="nil"/>
              <w:left w:val="single" w:color="000000" w:sz="8"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nil"/>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6、景观主题分析</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经甲方认可的竞品楼盘分析，含风格、定位、售价等，合理分析本项目与周边楼盘优劣内容，并在设计中针对性强化优点，弱化缺点。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0" w:hRule="atLeast"/>
        </w:trPr>
        <w:tc>
          <w:tcPr>
            <w:tcW w:w="349" w:type="dxa"/>
            <w:vMerge w:val="continue"/>
            <w:tcBorders>
              <w:top w:val="nil"/>
              <w:left w:val="single" w:color="000000" w:sz="8"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nil"/>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7、设计创新与亮点（或有）</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①方案设计亮点  ②技术创新等内容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349" w:type="dxa"/>
            <w:vMerge w:val="restart"/>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总平面景观布局</w:t>
            </w: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1、总平面布置图</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 xml:space="preserve">①彩色平面图（铺装材料及植物组团效果等细节需与实际设计效果一致） </w:t>
            </w:r>
          </w:p>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②基地红线落位清晰</w:t>
            </w:r>
          </w:p>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③指北针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2、技术指标核对表</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核对内容包括：</w:t>
            </w:r>
          </w:p>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①绿地率符合，</w:t>
            </w:r>
          </w:p>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 xml:space="preserve">②地下车库出入口位置、通风采光井、人防出入口等地方是否进行景观化处理， </w:t>
            </w:r>
          </w:p>
          <w:p>
            <w:pPr>
              <w:keepNext w:val="0"/>
              <w:keepLines w:val="0"/>
              <w:widowControl/>
              <w:suppressLineNumbers w:val="0"/>
              <w:jc w:val="left"/>
              <w:textAlignment w:val="center"/>
              <w:rPr>
                <w:rFonts w:hint="eastAsia" w:ascii="宋体" w:hAnsi="宋体" w:eastAsia="宋体" w:cs="宋体"/>
                <w:i w:val="0"/>
                <w:color w:val="FF0000"/>
                <w:sz w:val="18"/>
                <w:szCs w:val="18"/>
                <w:u w:val="none"/>
              </w:rPr>
            </w:pPr>
            <w:r>
              <w:rPr>
                <w:rFonts w:hint="eastAsia" w:ascii="宋体" w:hAnsi="宋体" w:eastAsia="宋体" w:cs="宋体"/>
                <w:i w:val="0"/>
                <w:color w:val="auto"/>
                <w:kern w:val="0"/>
                <w:sz w:val="18"/>
                <w:szCs w:val="18"/>
                <w:u w:val="none"/>
                <w:lang w:val="en-US" w:eastAsia="zh-CN" w:bidi="ar"/>
              </w:rPr>
              <w:t>③设计成果是否满足建筑规划设计既定的机动车、非机动车停车指标，数量及位置不变。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3、景观空间布局分析</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提出空间场所功能布局及重点景观节点布局</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6"/>
                <w:szCs w:val="16"/>
                <w:u w:val="none"/>
                <w:lang w:val="en-US" w:eastAsia="zh-CN" w:bidi="ar"/>
              </w:rPr>
              <w:t>（注：要点及原则：景观空间布局需结合场地日照分析结果，成果编制务必有针对性）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4、交通流线组织</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①交通动线（车行、人行）②道路分级，不同等级道路宽度控制要求</w:t>
            </w:r>
          </w:p>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color w:val="000000"/>
                <w:kern w:val="0"/>
                <w:sz w:val="16"/>
                <w:szCs w:val="16"/>
                <w:u w:val="none"/>
                <w:lang w:val="en-US" w:eastAsia="zh-CN" w:bidi="ar"/>
              </w:rPr>
              <w:t>（注：要点及原则：结合项目实际，可细分更细致的系统）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5、归家动线分析</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要求归家动线便捷、清晰明确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6、封闭管控分析</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明确围墙、挡墙及各出入口道闸位置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7、消防分析</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消防登高面、消防通道等相关分析及合理优化（若有）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8、地形改造分析图及意向图</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①总体竖向改造思路分析（可用大色块表达设计意图）  ②关键场地大剖面图</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6"/>
                <w:szCs w:val="16"/>
                <w:u w:val="none"/>
                <w:lang w:val="en-US" w:eastAsia="zh-CN" w:bidi="ar"/>
              </w:rPr>
              <w:t>（注：若场地有较大高差变化，需补充场地横纵大剖面图，若有挡土墙应标注出挡土墙位置及噶，高度</w:t>
            </w:r>
            <w:r>
              <w:rPr>
                <w:rFonts w:hint="eastAsia" w:ascii="宋体" w:hAnsi="宋体" w:cs="宋体"/>
                <w:i w:val="0"/>
                <w:color w:val="000000"/>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9、竖向标高图</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应注明周边市政道路高程、地下室顶板标高、建筑一层室内地坪高程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10、管综图分析</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叠图管综，结合景观方案，提出管综线路调整意见，与主体单位协商调整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11、铺装系统总平面图</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应包含铺装总平面分布示意图、设计意向图+物料搭配策略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启动区景观专项设计（若有）</w:t>
            </w: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1、对标案例展示区分析</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相近实景楼盘展示区案例分析，含风格、定位、造价等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2、竞品展示区分析</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经甲方认可的竞品楼盘展示区分析，含风格、定位、售价等，合理分析本项目与周边楼盘展示区优劣内容，并在设计中针对性强化优点，弱化缺点。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3、展示区景观定位及空间布局分析</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结合以上各项展示区基础分析，明确景观设计定位，确定展示区景观风格，合理排布景观空间，提出空间场所功能布局及重点景观展示节点内容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4、展示区平面布置图</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彩色平面图及鸟瞰效果图（铺装材料及植物组团效果等细节需与实际设计效果一致）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5、交通分析</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交通分析应含周边交通分析、展示区停车区域分析、营销展示人行动线分析等内容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6、竖向分析</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根据展示区总平标高、景观内容标高、地形造坡原则，标明展示区总图中各部分的顶标高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02"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6、精神堡垒专项设计</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设计要求：精神堡垒应进行设计理念分析，设计风格符合项目定位，造型效果优美，设计美观；图纸要求：①大场景效果图（细线索引标注尺寸、所用材料等内容）②正侧立面示意图（细线索引标标注尺寸、材料等内容）③夜景效果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auto"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770"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7、展示区经济技术指标</w:t>
            </w:r>
          </w:p>
        </w:tc>
        <w:tc>
          <w:tcPr>
            <w:tcW w:w="4512" w:type="dxa"/>
            <w:gridSpan w:val="4"/>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列表明确各项经济技术指标，需与展示区总平面指标核对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auto"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restart"/>
            <w:tcBorders>
              <w:top w:val="single" w:color="auto" w:sz="4" w:space="0"/>
              <w:left w:val="single" w:color="auto" w:sz="4" w:space="0"/>
              <w:bottom w:val="single" w:color="000000" w:sz="8"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020" w:type="dxa"/>
            <w:vMerge w:val="restart"/>
            <w:tcBorders>
              <w:top w:val="single" w:color="auto" w:sz="4" w:space="0"/>
              <w:left w:val="single" w:color="000000" w:sz="4" w:space="0"/>
              <w:bottom w:val="single" w:color="000000" w:sz="8" w:space="0"/>
              <w:right w:val="single" w:color="000000" w:sz="4" w:space="0"/>
            </w:tcBorders>
            <w:shd w:val="clear" w:color="auto" w:fill="FDE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海绵城市专项方案（若有）</w:t>
            </w:r>
          </w:p>
        </w:tc>
        <w:tc>
          <w:tcPr>
            <w:tcW w:w="360"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1、项目概况</w:t>
            </w:r>
          </w:p>
        </w:tc>
        <w:tc>
          <w:tcPr>
            <w:tcW w:w="4512" w:type="dxa"/>
            <w:gridSpan w:val="4"/>
            <w:tcBorders>
              <w:top w:val="single" w:color="auto" w:sz="4" w:space="0"/>
              <w:left w:val="single" w:color="000000" w:sz="4" w:space="0"/>
              <w:bottom w:val="single" w:color="000000" w:sz="4" w:space="0"/>
              <w:right w:val="single" w:color="auto"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自然条件（项目概况应含降雨量分析、土壤渗透分析、水文地质资料等内容）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auto"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auto" w:sz="4"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8"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2、现状分析</w:t>
            </w:r>
          </w:p>
        </w:tc>
        <w:tc>
          <w:tcPr>
            <w:tcW w:w="4512" w:type="dxa"/>
            <w:gridSpan w:val="4"/>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现状分析应含下垫面分析、消防登高面分析、竖向分析、汇水分区及绿化覆土分析等内容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349" w:type="dxa"/>
            <w:vMerge w:val="continue"/>
            <w:tcBorders>
              <w:top w:val="nil"/>
              <w:left w:val="single" w:color="000000" w:sz="8" w:space="0"/>
              <w:bottom w:val="single" w:color="000000" w:sz="8" w:space="0"/>
              <w:right w:val="single" w:color="auto"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auto" w:sz="4"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8"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3、场地管网分析</w:t>
            </w:r>
          </w:p>
        </w:tc>
        <w:tc>
          <w:tcPr>
            <w:tcW w:w="4512" w:type="dxa"/>
            <w:gridSpan w:val="4"/>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场地管网分析应含雨水管网分析、污水管网分析等内容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25" w:hRule="atLeast"/>
        </w:trPr>
        <w:tc>
          <w:tcPr>
            <w:tcW w:w="349" w:type="dxa"/>
            <w:vMerge w:val="continue"/>
            <w:tcBorders>
              <w:top w:val="nil"/>
              <w:left w:val="single" w:color="000000" w:sz="8" w:space="0"/>
              <w:bottom w:val="single" w:color="000000" w:sz="8" w:space="0"/>
              <w:right w:val="single" w:color="auto"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auto" w:sz="4"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8"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4、设计说明</w:t>
            </w:r>
          </w:p>
        </w:tc>
        <w:tc>
          <w:tcPr>
            <w:tcW w:w="4512" w:type="dxa"/>
            <w:gridSpan w:val="4"/>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设计说明应含设计理念、设计依据、设计目标、汇水径流示意图等内容。海绵城市专项方案应满足建设用地规划许可证规定的年径流总量控制率，并符合《福州海绵城市建设项目规划建设管理暂行办法》（2017）的有关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auto"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auto" w:sz="4"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8"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5、海绵措施平面布置图</w:t>
            </w:r>
          </w:p>
        </w:tc>
        <w:tc>
          <w:tcPr>
            <w:tcW w:w="4512" w:type="dxa"/>
            <w:gridSpan w:val="4"/>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彩色平面图（说明所采用海绵措施内容、布设点位等内容）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auto"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auto" w:sz="4"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8"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6、海绵措施与管网关系分析</w:t>
            </w:r>
          </w:p>
        </w:tc>
        <w:tc>
          <w:tcPr>
            <w:tcW w:w="4512" w:type="dxa"/>
            <w:gridSpan w:val="4"/>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结合场地管网分析内容，明确海绵措施与管网关系。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auto"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auto" w:sz="4"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8"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7、汇水分区分析</w:t>
            </w:r>
          </w:p>
        </w:tc>
        <w:tc>
          <w:tcPr>
            <w:tcW w:w="4512" w:type="dxa"/>
            <w:gridSpan w:val="4"/>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汇水分区分析应含场地径流组织（正常运行）（溢流运行）示意图、汇水分区径流组织详图（附径流排水计算表）、污染物控制率等内容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auto"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auto" w:sz="4"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8"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8、做法及效果大样图</w:t>
            </w:r>
          </w:p>
        </w:tc>
        <w:tc>
          <w:tcPr>
            <w:tcW w:w="4512" w:type="dxa"/>
            <w:gridSpan w:val="4"/>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各海绵措施通用做法图应细线索引标注材料、尺寸等内容；效果大样图应与实际设计效果一致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auto"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auto" w:sz="4"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8"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9、外排水量及水质监控</w:t>
            </w:r>
          </w:p>
        </w:tc>
        <w:tc>
          <w:tcPr>
            <w:tcW w:w="4512" w:type="dxa"/>
            <w:gridSpan w:val="4"/>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应含污染物控制率，外排水量、水质的监控所用设备器材技术参数（符合福州市联排联调中心于 2017 年 11 月发布的《检测体系建设导则》的要求）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349" w:type="dxa"/>
            <w:vMerge w:val="continue"/>
            <w:tcBorders>
              <w:top w:val="nil"/>
              <w:left w:val="single" w:color="000000" w:sz="8" w:space="0"/>
              <w:bottom w:val="single" w:color="000000" w:sz="8" w:space="0"/>
              <w:right w:val="single" w:color="auto"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auto" w:sz="4"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8"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10、投资估算</w:t>
            </w:r>
          </w:p>
        </w:tc>
        <w:tc>
          <w:tcPr>
            <w:tcW w:w="4512" w:type="dxa"/>
            <w:gridSpan w:val="4"/>
            <w:tcBorders>
              <w:top w:val="single" w:color="000000" w:sz="4" w:space="0"/>
              <w:left w:val="single" w:color="000000" w:sz="4" w:space="0"/>
              <w:bottom w:val="single" w:color="000000" w:sz="8" w:space="0"/>
              <w:right w:val="single" w:color="auto"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估算海绵措施工程造价金额。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restart"/>
            <w:tcBorders>
              <w:top w:val="single" w:color="000000" w:sz="8" w:space="0"/>
              <w:left w:val="single" w:color="000000" w:sz="8" w:space="0"/>
              <w:bottom w:val="nil"/>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专项设计</w:t>
            </w:r>
          </w:p>
        </w:tc>
        <w:tc>
          <w:tcPr>
            <w:tcW w:w="315" w:type="dxa"/>
            <w:vMerge w:val="restart"/>
            <w:tcBorders>
              <w:top w:val="single" w:color="000000" w:sz="8" w:space="0"/>
              <w:left w:val="single" w:color="auto"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1020" w:type="dxa"/>
            <w:vMerge w:val="restart"/>
            <w:tcBorders>
              <w:top w:val="single" w:color="000000" w:sz="8" w:space="0"/>
              <w:left w:val="single" w:color="000000" w:sz="4" w:space="0"/>
              <w:bottom w:val="nil"/>
              <w:right w:val="single" w:color="000000" w:sz="4" w:space="0"/>
            </w:tcBorders>
            <w:shd w:val="clear" w:color="auto" w:fill="FDE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主入口、次入口及围墙栏杆专项设计</w:t>
            </w:r>
          </w:p>
        </w:tc>
        <w:tc>
          <w:tcPr>
            <w:tcW w:w="360" w:type="dxa"/>
            <w:vMerge w:val="restart"/>
            <w:tcBorders>
              <w:top w:val="single" w:color="000000" w:sz="8"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vMerge w:val="restart"/>
            <w:tcBorders>
              <w:top w:val="single" w:color="000000" w:sz="8"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1、主入口专项设计</w:t>
            </w:r>
          </w:p>
        </w:tc>
        <w:tc>
          <w:tcPr>
            <w:tcW w:w="484" w:type="dxa"/>
            <w:vMerge w:val="restart"/>
            <w:tcBorders>
              <w:top w:val="single" w:color="000000" w:sz="8"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设</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计</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要</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求</w:t>
            </w:r>
          </w:p>
        </w:tc>
        <w:tc>
          <w:tcPr>
            <w:tcW w:w="2148" w:type="dxa"/>
            <w:vMerge w:val="restart"/>
            <w:tcBorders>
              <w:top w:val="single" w:color="000000" w:sz="8"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协同市政道路交接处合理处理，充分考虑门禁、道闸位置及形式，交</w:t>
            </w:r>
            <w:r>
              <w:rPr>
                <w:rStyle w:val="12"/>
                <w:rFonts w:hint="eastAsia" w:ascii="宋体" w:hAnsi="宋体" w:eastAsia="宋体" w:cs="宋体"/>
                <w:sz w:val="18"/>
                <w:szCs w:val="18"/>
                <w:lang w:val="en-US" w:eastAsia="zh-CN" w:bidi="ar"/>
              </w:rPr>
              <w:t>通流线合理（机动车、非机动车、行人独立管控），便于后期管理；合理优化项目同市政道路交接处。设计风格符合项目定位，同建筑风格统一，细节完善合理，落成效果美观大气。</w:t>
            </w:r>
            <w:r>
              <w:rPr>
                <w:rStyle w:val="13"/>
                <w:rFonts w:hint="eastAsia" w:ascii="宋体" w:hAnsi="宋体" w:eastAsia="宋体" w:cs="宋体"/>
                <w:sz w:val="18"/>
                <w:szCs w:val="18"/>
                <w:lang w:val="en-US" w:eastAsia="zh-CN" w:bidi="ar"/>
              </w:rPr>
              <w:t>效果图呈现应为实际铺装尺寸、实际材质、实际树种制作，表达出项目落成后实景效果及使用场景。</w:t>
            </w:r>
          </w:p>
        </w:tc>
        <w:tc>
          <w:tcPr>
            <w:tcW w:w="623" w:type="dxa"/>
            <w:vMerge w:val="restart"/>
            <w:tcBorders>
              <w:top w:val="single" w:color="000000" w:sz="8"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图</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纸</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要</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求</w:t>
            </w:r>
          </w:p>
        </w:tc>
        <w:tc>
          <w:tcPr>
            <w:tcW w:w="1257" w:type="dxa"/>
            <w:tcBorders>
              <w:top w:val="single" w:color="000000" w:sz="8" w:space="0"/>
              <w:left w:val="single" w:color="000000" w:sz="4" w:space="0"/>
              <w:bottom w:val="single" w:color="000000" w:sz="4" w:space="0"/>
              <w:right w:val="single" w:color="auto"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①</w:t>
            </w:r>
            <w:r>
              <w:rPr>
                <w:rStyle w:val="14"/>
                <w:rFonts w:hint="eastAsia" w:ascii="宋体" w:hAnsi="宋体" w:eastAsia="宋体" w:cs="宋体"/>
                <w:sz w:val="18"/>
                <w:szCs w:val="18"/>
                <w:lang w:val="en-US" w:eastAsia="zh-CN" w:bidi="ar"/>
              </w:rPr>
              <w:t>区域平面布局图</w:t>
            </w:r>
            <w:r>
              <w:rPr>
                <w:rStyle w:val="12"/>
                <w:rFonts w:hint="eastAsia" w:ascii="宋体" w:hAnsi="宋体" w:eastAsia="宋体" w:cs="宋体"/>
                <w:sz w:val="18"/>
                <w:szCs w:val="18"/>
                <w:lang w:val="en-US" w:eastAsia="zh-CN" w:bidi="ar"/>
              </w:rPr>
              <w:t>（场地尺寸、场地标高、所用主材及主材实景照片）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single" w:color="000000" w:sz="8" w:space="0"/>
              <w:left w:val="single" w:color="000000" w:sz="8" w:space="0"/>
              <w:bottom w:val="nil"/>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8"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8" w:space="0"/>
              <w:left w:val="single" w:color="000000" w:sz="4" w:space="0"/>
              <w:bottom w:val="single" w:color="auto"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8" w:space="0"/>
              <w:left w:val="single" w:color="000000" w:sz="4" w:space="0"/>
              <w:bottom w:val="single" w:color="auto"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8" w:space="0"/>
              <w:left w:val="single" w:color="000000" w:sz="4" w:space="0"/>
              <w:bottom w:val="single" w:color="auto" w:sz="4" w:space="0"/>
              <w:right w:val="single" w:color="000000" w:sz="4" w:space="0"/>
            </w:tcBorders>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484" w:type="dxa"/>
            <w:vMerge w:val="continue"/>
            <w:tcBorders>
              <w:top w:val="single" w:color="000000" w:sz="8" w:space="0"/>
              <w:left w:val="single" w:color="000000" w:sz="4" w:space="0"/>
              <w:bottom w:val="single" w:color="auto"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8" w:space="0"/>
              <w:left w:val="single" w:color="000000" w:sz="4" w:space="0"/>
              <w:bottom w:val="single" w:color="auto" w:sz="4" w:space="0"/>
              <w:right w:val="single" w:color="000000" w:sz="4" w:space="0"/>
            </w:tcBorders>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000000" w:sz="8" w:space="0"/>
              <w:left w:val="single" w:color="000000" w:sz="4" w:space="0"/>
              <w:bottom w:val="single" w:color="auto"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nil"/>
              <w:left w:val="nil"/>
              <w:bottom w:val="single" w:color="auto" w:sz="4" w:space="0"/>
              <w:right w:val="single" w:color="auto"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②</w:t>
            </w:r>
            <w:r>
              <w:rPr>
                <w:rStyle w:val="14"/>
                <w:rFonts w:hint="eastAsia" w:ascii="宋体" w:hAnsi="宋体" w:eastAsia="宋体" w:cs="宋体"/>
                <w:sz w:val="18"/>
                <w:szCs w:val="18"/>
                <w:lang w:val="en-US" w:eastAsia="zh-CN" w:bidi="ar"/>
              </w:rPr>
              <w:t>底层平面图</w:t>
            </w:r>
            <w:r>
              <w:rPr>
                <w:rStyle w:val="12"/>
                <w:rFonts w:hint="eastAsia" w:ascii="宋体" w:hAnsi="宋体" w:eastAsia="宋体" w:cs="宋体"/>
                <w:sz w:val="18"/>
                <w:szCs w:val="18"/>
                <w:lang w:val="en-US" w:eastAsia="zh-CN" w:bidi="ar"/>
              </w:rPr>
              <w:t>（车行、人行、非机动车通行路线及道闸位置、构筑物投影线）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single" w:color="000000" w:sz="8" w:space="0"/>
              <w:left w:val="single" w:color="000000" w:sz="8" w:space="0"/>
              <w:bottom w:val="nil"/>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auto" w:sz="4" w:space="0"/>
              <w:left w:val="single" w:color="auto"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auto" w:sz="4" w:space="0"/>
              <w:left w:val="single" w:color="000000" w:sz="4" w:space="0"/>
              <w:bottom w:val="nil"/>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484" w:type="dxa"/>
            <w:vMerge w:val="continue"/>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③</w:t>
            </w:r>
            <w:r>
              <w:rPr>
                <w:rStyle w:val="14"/>
                <w:rFonts w:hint="eastAsia" w:ascii="宋体" w:hAnsi="宋体" w:eastAsia="宋体" w:cs="宋体"/>
                <w:sz w:val="18"/>
                <w:szCs w:val="18"/>
                <w:lang w:val="en-US" w:eastAsia="zh-CN" w:bidi="ar"/>
              </w:rPr>
              <w:t>人视点效果图（</w:t>
            </w:r>
            <w:r>
              <w:rPr>
                <w:rStyle w:val="12"/>
                <w:rFonts w:hint="eastAsia" w:ascii="宋体" w:hAnsi="宋体" w:eastAsia="宋体" w:cs="宋体"/>
                <w:sz w:val="18"/>
                <w:szCs w:val="18"/>
                <w:lang w:val="en-US" w:eastAsia="zh-CN" w:bidi="ar"/>
              </w:rPr>
              <w:t>视线导览图）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single" w:color="000000" w:sz="8" w:space="0"/>
              <w:left w:val="single" w:color="000000" w:sz="8" w:space="0"/>
              <w:bottom w:val="nil"/>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8" w:space="0"/>
              <w:left w:val="single" w:color="auto"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8" w:space="0"/>
              <w:left w:val="single" w:color="000000" w:sz="4" w:space="0"/>
              <w:bottom w:val="nil"/>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8"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8"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484" w:type="dxa"/>
            <w:vMerge w:val="continue"/>
            <w:tcBorders>
              <w:top w:val="single" w:color="000000" w:sz="8"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8"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000000" w:sz="8"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④</w:t>
            </w:r>
            <w:r>
              <w:rPr>
                <w:rStyle w:val="14"/>
                <w:rFonts w:hint="eastAsia" w:ascii="宋体" w:hAnsi="宋体" w:eastAsia="宋体" w:cs="宋体"/>
                <w:sz w:val="18"/>
                <w:szCs w:val="18"/>
                <w:lang w:val="en-US" w:eastAsia="zh-CN" w:bidi="ar"/>
              </w:rPr>
              <w:t>夜景效果图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single" w:color="000000" w:sz="8" w:space="0"/>
              <w:left w:val="single" w:color="000000" w:sz="8" w:space="0"/>
              <w:bottom w:val="nil"/>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8" w:space="0"/>
              <w:left w:val="single" w:color="auto"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8" w:space="0"/>
              <w:left w:val="single" w:color="000000" w:sz="4" w:space="0"/>
              <w:bottom w:val="nil"/>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8" w:space="0"/>
              <w:left w:val="single" w:color="000000" w:sz="4" w:space="0"/>
              <w:bottom w:val="single" w:color="auto"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8" w:space="0"/>
              <w:left w:val="single" w:color="000000" w:sz="4" w:space="0"/>
              <w:bottom w:val="single" w:color="auto" w:sz="4" w:space="0"/>
              <w:right w:val="single" w:color="000000" w:sz="4" w:space="0"/>
            </w:tcBorders>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484" w:type="dxa"/>
            <w:vMerge w:val="continue"/>
            <w:tcBorders>
              <w:top w:val="single" w:color="000000" w:sz="8" w:space="0"/>
              <w:left w:val="single" w:color="000000" w:sz="4" w:space="0"/>
              <w:bottom w:val="single" w:color="auto"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8" w:space="0"/>
              <w:left w:val="single" w:color="000000" w:sz="4" w:space="0"/>
              <w:bottom w:val="single" w:color="auto" w:sz="4" w:space="0"/>
              <w:right w:val="single" w:color="000000" w:sz="4" w:space="0"/>
            </w:tcBorders>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000000" w:sz="8" w:space="0"/>
              <w:left w:val="single" w:color="000000" w:sz="4" w:space="0"/>
              <w:bottom w:val="single" w:color="auto"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⑤</w:t>
            </w:r>
            <w:r>
              <w:rPr>
                <w:rStyle w:val="14"/>
                <w:rFonts w:hint="eastAsia" w:ascii="宋体" w:hAnsi="宋体" w:eastAsia="宋体" w:cs="宋体"/>
                <w:sz w:val="18"/>
                <w:szCs w:val="18"/>
                <w:lang w:val="en-US" w:eastAsia="zh-CN" w:bidi="ar"/>
              </w:rPr>
              <w:t>门楼、岗亭、案名墙等构筑物</w:t>
            </w:r>
            <w:r>
              <w:rPr>
                <w:rStyle w:val="12"/>
                <w:rFonts w:hint="eastAsia" w:ascii="宋体" w:hAnsi="宋体" w:eastAsia="宋体" w:cs="宋体"/>
                <w:sz w:val="18"/>
                <w:szCs w:val="18"/>
                <w:lang w:val="en-US" w:eastAsia="zh-CN" w:bidi="ar"/>
              </w:rPr>
              <w:t>正侧立面示意图（标注尺寸，所用主材及主材实景照片）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single" w:color="000000" w:sz="8" w:space="0"/>
              <w:left w:val="single" w:color="000000" w:sz="8" w:space="0"/>
              <w:bottom w:val="nil"/>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8" w:space="0"/>
              <w:left w:val="single" w:color="auto"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8" w:space="0"/>
              <w:left w:val="single" w:color="000000" w:sz="4" w:space="0"/>
              <w:bottom w:val="nil"/>
              <w:right w:val="single" w:color="auto"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restart"/>
            <w:tcBorders>
              <w:top w:val="single" w:color="auto" w:sz="4" w:space="0"/>
              <w:left w:val="single" w:color="auto"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vMerge w:val="restart"/>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r>
              <w:rPr>
                <w:rStyle w:val="14"/>
                <w:rFonts w:hint="eastAsia" w:ascii="宋体" w:hAnsi="宋体" w:eastAsia="宋体" w:cs="宋体"/>
                <w:sz w:val="18"/>
                <w:szCs w:val="18"/>
                <w:lang w:val="en-US" w:eastAsia="zh-CN" w:bidi="ar"/>
              </w:rPr>
              <w:t>次入口专项设计</w:t>
            </w:r>
          </w:p>
        </w:tc>
        <w:tc>
          <w:tcPr>
            <w:tcW w:w="484" w:type="dxa"/>
            <w:vMerge w:val="restart"/>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设</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计</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要</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求</w:t>
            </w:r>
          </w:p>
        </w:tc>
        <w:tc>
          <w:tcPr>
            <w:tcW w:w="2148" w:type="dxa"/>
            <w:vMerge w:val="restart"/>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协同市政道路交接处合理处理，充分考虑门禁、道闸位置及形式，交</w:t>
            </w:r>
            <w:r>
              <w:rPr>
                <w:rStyle w:val="12"/>
                <w:rFonts w:hint="eastAsia" w:ascii="宋体" w:hAnsi="宋体" w:eastAsia="宋体" w:cs="宋体"/>
                <w:sz w:val="18"/>
                <w:szCs w:val="18"/>
                <w:lang w:val="en-US" w:eastAsia="zh-CN" w:bidi="ar"/>
              </w:rPr>
              <w:t>通流线合理（机动车、非机动车、行人独立管控），便于后期管理；合理优化项目同市政道路交接处。设计风格符合项目定位，同建筑风格统一，细节完善合理，落成效果美观大气。</w:t>
            </w:r>
            <w:r>
              <w:rPr>
                <w:rStyle w:val="13"/>
                <w:rFonts w:hint="eastAsia" w:ascii="宋体" w:hAnsi="宋体" w:eastAsia="宋体" w:cs="宋体"/>
                <w:sz w:val="18"/>
                <w:szCs w:val="18"/>
                <w:lang w:val="en-US" w:eastAsia="zh-CN" w:bidi="ar"/>
              </w:rPr>
              <w:t>效果图呈现应为实际铺装尺寸、实际材质、实际树种制作，表达出项目落成后实景效果及使用场景。</w:t>
            </w:r>
          </w:p>
        </w:tc>
        <w:tc>
          <w:tcPr>
            <w:tcW w:w="623" w:type="dxa"/>
            <w:vMerge w:val="restart"/>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图</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纸</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要</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求</w:t>
            </w:r>
          </w:p>
        </w:tc>
        <w:tc>
          <w:tcPr>
            <w:tcW w:w="1257" w:type="dxa"/>
            <w:tcBorders>
              <w:top w:val="single" w:color="auto" w:sz="4" w:space="0"/>
              <w:left w:val="single" w:color="000000" w:sz="4" w:space="0"/>
              <w:bottom w:val="single" w:color="000000" w:sz="4" w:space="0"/>
              <w:right w:val="single" w:color="auto"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①</w:t>
            </w:r>
            <w:r>
              <w:rPr>
                <w:rStyle w:val="14"/>
                <w:rFonts w:hint="eastAsia" w:ascii="宋体" w:hAnsi="宋体" w:eastAsia="宋体" w:cs="宋体"/>
                <w:sz w:val="18"/>
                <w:szCs w:val="18"/>
                <w:lang w:val="en-US" w:eastAsia="zh-CN" w:bidi="ar"/>
              </w:rPr>
              <w:t>区域平面布局图</w:t>
            </w:r>
            <w:r>
              <w:rPr>
                <w:rStyle w:val="12"/>
                <w:rFonts w:hint="eastAsia" w:ascii="宋体" w:hAnsi="宋体" w:eastAsia="宋体" w:cs="宋体"/>
                <w:sz w:val="18"/>
                <w:szCs w:val="18"/>
                <w:lang w:val="en-US" w:eastAsia="zh-CN" w:bidi="ar"/>
              </w:rPr>
              <w:t>（场地尺寸、场地标高、所用主材及主材实景照片）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single" w:color="000000" w:sz="8" w:space="0"/>
              <w:left w:val="single" w:color="000000" w:sz="8" w:space="0"/>
              <w:bottom w:val="nil"/>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8" w:space="0"/>
              <w:left w:val="single" w:color="auto"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8" w:space="0"/>
              <w:left w:val="single" w:color="000000" w:sz="4" w:space="0"/>
              <w:bottom w:val="nil"/>
              <w:right w:val="single" w:color="auto"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8"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nil"/>
              <w:left w:val="nil"/>
              <w:bottom w:val="nil"/>
              <w:right w:val="single" w:color="auto"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②</w:t>
            </w:r>
            <w:r>
              <w:rPr>
                <w:rStyle w:val="14"/>
                <w:rFonts w:hint="eastAsia" w:ascii="宋体" w:hAnsi="宋体" w:eastAsia="宋体" w:cs="宋体"/>
                <w:sz w:val="18"/>
                <w:szCs w:val="18"/>
                <w:lang w:val="en-US" w:eastAsia="zh-CN" w:bidi="ar"/>
              </w:rPr>
              <w:t>底层平面图</w:t>
            </w:r>
            <w:r>
              <w:rPr>
                <w:rStyle w:val="12"/>
                <w:rFonts w:hint="eastAsia" w:ascii="宋体" w:hAnsi="宋体" w:eastAsia="宋体" w:cs="宋体"/>
                <w:sz w:val="18"/>
                <w:szCs w:val="18"/>
                <w:lang w:val="en-US" w:eastAsia="zh-CN" w:bidi="ar"/>
              </w:rPr>
              <w:t>（车行、人行、非机动车通行路线及道闸位置、构筑物投影线）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single" w:color="000000" w:sz="8" w:space="0"/>
              <w:left w:val="single" w:color="000000" w:sz="8" w:space="0"/>
              <w:bottom w:val="nil"/>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8" w:space="0"/>
              <w:left w:val="single" w:color="auto"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8" w:space="0"/>
              <w:left w:val="single" w:color="000000" w:sz="4" w:space="0"/>
              <w:bottom w:val="nil"/>
              <w:right w:val="single" w:color="auto"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auto" w:sz="4" w:space="0"/>
              <w:bottom w:val="single" w:color="auto"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4" w:type="dxa"/>
            <w:vMerge w:val="continue"/>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8" w:space="0"/>
              <w:left w:val="single" w:color="000000" w:sz="4" w:space="0"/>
              <w:bottom w:val="single" w:color="auto" w:sz="4" w:space="0"/>
              <w:right w:val="single" w:color="000000" w:sz="4" w:space="0"/>
            </w:tcBorders>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000000" w:sz="4" w:space="0"/>
              <w:left w:val="single" w:color="000000" w:sz="4" w:space="0"/>
              <w:bottom w:val="single" w:color="auto" w:sz="4" w:space="0"/>
              <w:right w:val="single" w:color="auto"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③</w:t>
            </w:r>
            <w:r>
              <w:rPr>
                <w:rStyle w:val="14"/>
                <w:rFonts w:hint="eastAsia" w:ascii="宋体" w:hAnsi="宋体" w:eastAsia="宋体" w:cs="宋体"/>
                <w:sz w:val="18"/>
                <w:szCs w:val="18"/>
                <w:lang w:val="en-US" w:eastAsia="zh-CN" w:bidi="ar"/>
              </w:rPr>
              <w:t>人视点效果图（</w:t>
            </w:r>
            <w:r>
              <w:rPr>
                <w:rStyle w:val="12"/>
                <w:rFonts w:hint="eastAsia" w:ascii="宋体" w:hAnsi="宋体" w:eastAsia="宋体" w:cs="宋体"/>
                <w:sz w:val="18"/>
                <w:szCs w:val="18"/>
                <w:lang w:val="en-US" w:eastAsia="zh-CN" w:bidi="ar"/>
              </w:rPr>
              <w:t>视线导览图）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single" w:color="000000" w:sz="8" w:space="0"/>
              <w:left w:val="single" w:color="000000" w:sz="8" w:space="0"/>
              <w:bottom w:val="nil"/>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8" w:space="0"/>
              <w:left w:val="single" w:color="auto"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8" w:space="0"/>
              <w:left w:val="single" w:color="000000" w:sz="4" w:space="0"/>
              <w:bottom w:val="nil"/>
              <w:right w:val="single" w:color="auto"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auto"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4" w:type="dxa"/>
            <w:vMerge w:val="continue"/>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④</w:t>
            </w:r>
            <w:r>
              <w:rPr>
                <w:rStyle w:val="14"/>
                <w:rFonts w:hint="eastAsia" w:ascii="宋体" w:hAnsi="宋体" w:eastAsia="宋体" w:cs="宋体"/>
                <w:sz w:val="18"/>
                <w:szCs w:val="18"/>
                <w:lang w:val="en-US" w:eastAsia="zh-CN" w:bidi="ar"/>
              </w:rPr>
              <w:t>夜景效果图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single" w:color="000000" w:sz="8" w:space="0"/>
              <w:left w:val="single" w:color="000000" w:sz="8" w:space="0"/>
              <w:bottom w:val="nil"/>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8" w:space="0"/>
              <w:left w:val="single" w:color="auto"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8" w:space="0"/>
              <w:left w:val="single" w:color="000000" w:sz="4" w:space="0"/>
              <w:bottom w:val="nil"/>
              <w:right w:val="single" w:color="auto"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8"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⑤</w:t>
            </w:r>
            <w:r>
              <w:rPr>
                <w:rStyle w:val="14"/>
                <w:rFonts w:hint="eastAsia" w:ascii="宋体" w:hAnsi="宋体" w:eastAsia="宋体" w:cs="宋体"/>
                <w:sz w:val="18"/>
                <w:szCs w:val="18"/>
                <w:lang w:val="en-US" w:eastAsia="zh-CN" w:bidi="ar"/>
              </w:rPr>
              <w:t>门楼、岗亭、案名墙等构筑物正侧立面示意图</w:t>
            </w:r>
            <w:r>
              <w:rPr>
                <w:rStyle w:val="12"/>
                <w:rFonts w:hint="eastAsia" w:ascii="宋体" w:hAnsi="宋体" w:eastAsia="宋体" w:cs="宋体"/>
                <w:sz w:val="18"/>
                <w:szCs w:val="18"/>
                <w:lang w:val="en-US" w:eastAsia="zh-CN" w:bidi="ar"/>
              </w:rPr>
              <w:t>（标注尺寸，所用主材及主材实景照片）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single" w:color="000000" w:sz="8" w:space="0"/>
              <w:left w:val="single" w:color="000000" w:sz="8"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主要景观区域专项设计</w:t>
            </w:r>
          </w:p>
        </w:tc>
        <w:tc>
          <w:tcPr>
            <w:tcW w:w="36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主要景观轴线及景观节点专项设计</w:t>
            </w:r>
            <w:r>
              <w:rPr>
                <w:rStyle w:val="12"/>
                <w:rFonts w:hint="eastAsia" w:ascii="宋体" w:hAnsi="宋体" w:eastAsia="宋体" w:cs="宋体"/>
                <w:sz w:val="18"/>
                <w:szCs w:val="18"/>
                <w:lang w:val="en-US" w:eastAsia="zh-CN" w:bidi="ar"/>
              </w:rPr>
              <w:t>：水景、儿童游乐区；老年人活动区；景观亭、廊架等构筑物；休闲平台；跑道及运动场地等</w:t>
            </w:r>
          </w:p>
        </w:tc>
        <w:tc>
          <w:tcPr>
            <w:tcW w:w="48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设</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计</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要</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求</w:t>
            </w:r>
          </w:p>
        </w:tc>
        <w:tc>
          <w:tcPr>
            <w:tcW w:w="214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以</w:t>
            </w:r>
            <w:r>
              <w:rPr>
                <w:rStyle w:val="13"/>
                <w:rFonts w:hint="eastAsia" w:ascii="宋体" w:hAnsi="宋体" w:eastAsia="宋体" w:cs="宋体"/>
                <w:sz w:val="18"/>
                <w:szCs w:val="18"/>
                <w:lang w:val="en-US" w:eastAsia="zh-CN" w:bidi="ar"/>
              </w:rPr>
              <w:t>《景观空间布局分析图》</w:t>
            </w:r>
            <w:r>
              <w:rPr>
                <w:rStyle w:val="12"/>
                <w:rFonts w:hint="eastAsia" w:ascii="宋体" w:hAnsi="宋体" w:eastAsia="宋体" w:cs="宋体"/>
                <w:sz w:val="18"/>
                <w:szCs w:val="18"/>
                <w:lang w:val="en-US" w:eastAsia="zh-CN" w:bidi="ar"/>
              </w:rPr>
              <w:t>为依据，详细设计各区域空间场所功能及重点景观节点，需在符合场地条件基础上，满足各使用功能需求。设计风格需符合项目定位，风格统一，细节完善合理，落成效果美观大气。</w:t>
            </w:r>
            <w:r>
              <w:rPr>
                <w:rStyle w:val="13"/>
                <w:rFonts w:hint="eastAsia" w:ascii="宋体" w:hAnsi="宋体" w:eastAsia="宋体" w:cs="宋体"/>
                <w:sz w:val="18"/>
                <w:szCs w:val="18"/>
                <w:lang w:val="en-US" w:eastAsia="zh-CN" w:bidi="ar"/>
              </w:rPr>
              <w:t>效果图呈现应为实际铺装尺寸、实际材质、实际树种制作，表达出项目落成后实景效果及使用场景。</w:t>
            </w:r>
          </w:p>
        </w:tc>
        <w:tc>
          <w:tcPr>
            <w:tcW w:w="623"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kern w:val="0"/>
                <w:sz w:val="18"/>
                <w:szCs w:val="18"/>
                <w:u w:val="none"/>
                <w:lang w:val="en-US" w:eastAsia="zh-CN" w:bidi="ar"/>
              </w:rPr>
            </w:pPr>
            <w:r>
              <w:rPr>
                <w:rFonts w:hint="eastAsia" w:ascii="宋体" w:hAnsi="宋体" w:eastAsia="宋体" w:cs="宋体"/>
                <w:b/>
                <w:bCs/>
                <w:i w:val="0"/>
                <w:color w:val="000000"/>
                <w:kern w:val="0"/>
                <w:sz w:val="18"/>
                <w:szCs w:val="18"/>
                <w:u w:val="none"/>
                <w:lang w:val="en-US" w:eastAsia="zh-CN" w:bidi="ar"/>
              </w:rPr>
              <w:t>图</w:t>
            </w:r>
          </w:p>
          <w:p>
            <w:pPr>
              <w:keepNext w:val="0"/>
              <w:keepLines w:val="0"/>
              <w:widowControl/>
              <w:suppressLineNumbers w:val="0"/>
              <w:jc w:val="center"/>
              <w:textAlignment w:val="center"/>
              <w:rPr>
                <w:rFonts w:hint="eastAsia" w:ascii="宋体" w:hAnsi="宋体" w:eastAsia="宋体" w:cs="宋体"/>
                <w:b/>
                <w:bCs/>
                <w:i w:val="0"/>
                <w:color w:val="000000"/>
                <w:kern w:val="0"/>
                <w:sz w:val="18"/>
                <w:szCs w:val="18"/>
                <w:u w:val="none"/>
                <w:lang w:val="en-US" w:eastAsia="zh-CN" w:bidi="ar"/>
              </w:rPr>
            </w:pPr>
            <w:r>
              <w:rPr>
                <w:rFonts w:hint="eastAsia" w:ascii="宋体" w:hAnsi="宋体" w:eastAsia="宋体" w:cs="宋体"/>
                <w:b/>
                <w:bCs/>
                <w:i w:val="0"/>
                <w:color w:val="000000"/>
                <w:kern w:val="0"/>
                <w:sz w:val="18"/>
                <w:szCs w:val="18"/>
                <w:u w:val="none"/>
                <w:lang w:val="en-US" w:eastAsia="zh-CN" w:bidi="ar"/>
              </w:rPr>
              <w:t>纸</w:t>
            </w:r>
          </w:p>
          <w:p>
            <w:pPr>
              <w:keepNext w:val="0"/>
              <w:keepLines w:val="0"/>
              <w:widowControl/>
              <w:suppressLineNumbers w:val="0"/>
              <w:jc w:val="center"/>
              <w:textAlignment w:val="center"/>
              <w:rPr>
                <w:rFonts w:hint="eastAsia" w:ascii="宋体" w:hAnsi="宋体" w:eastAsia="宋体" w:cs="宋体"/>
                <w:b/>
                <w:bCs/>
                <w:i w:val="0"/>
                <w:color w:val="000000"/>
                <w:kern w:val="0"/>
                <w:sz w:val="18"/>
                <w:szCs w:val="18"/>
                <w:u w:val="none"/>
                <w:lang w:val="en-US" w:eastAsia="zh-CN" w:bidi="ar"/>
              </w:rPr>
            </w:pPr>
            <w:r>
              <w:rPr>
                <w:rFonts w:hint="eastAsia" w:ascii="宋体" w:hAnsi="宋体" w:eastAsia="宋体" w:cs="宋体"/>
                <w:b/>
                <w:bCs/>
                <w:i w:val="0"/>
                <w:color w:val="000000"/>
                <w:kern w:val="0"/>
                <w:sz w:val="18"/>
                <w:szCs w:val="18"/>
                <w:u w:val="none"/>
                <w:lang w:val="en-US" w:eastAsia="zh-CN" w:bidi="ar"/>
              </w:rPr>
              <w:t>要</w:t>
            </w:r>
          </w:p>
          <w:p>
            <w:pPr>
              <w:keepNext w:val="0"/>
              <w:keepLines w:val="0"/>
              <w:widowControl/>
              <w:suppressLineNumbers w:val="0"/>
              <w:jc w:val="center"/>
              <w:textAlignment w:val="center"/>
              <w:rPr>
                <w:rFonts w:hint="eastAsia" w:ascii="宋体" w:hAnsi="宋体" w:eastAsia="宋体" w:cs="宋体"/>
                <w:b/>
                <w:bCs/>
                <w:i w:val="0"/>
                <w:color w:val="000000"/>
                <w:sz w:val="18"/>
                <w:szCs w:val="18"/>
                <w:u w:val="none"/>
              </w:rPr>
            </w:pPr>
            <w:r>
              <w:rPr>
                <w:rFonts w:hint="eastAsia" w:ascii="宋体" w:hAnsi="宋体" w:eastAsia="宋体" w:cs="宋体"/>
                <w:b/>
                <w:bCs/>
                <w:i w:val="0"/>
                <w:color w:val="000000"/>
                <w:kern w:val="0"/>
                <w:sz w:val="18"/>
                <w:szCs w:val="18"/>
                <w:u w:val="none"/>
                <w:lang w:val="en-US" w:eastAsia="zh-CN" w:bidi="ar"/>
              </w:rPr>
              <w:t>求</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bCs/>
                <w:i w:val="0"/>
                <w:color w:val="000000"/>
                <w:sz w:val="18"/>
                <w:szCs w:val="18"/>
                <w:u w:val="none"/>
              </w:rPr>
            </w:pPr>
            <w:r>
              <w:rPr>
                <w:rFonts w:hint="eastAsia" w:ascii="宋体" w:hAnsi="宋体" w:eastAsia="宋体" w:cs="宋体"/>
                <w:b/>
                <w:bCs/>
                <w:i w:val="0"/>
                <w:color w:val="000000"/>
                <w:kern w:val="0"/>
                <w:sz w:val="18"/>
                <w:szCs w:val="18"/>
                <w:u w:val="none"/>
                <w:lang w:val="en-US" w:eastAsia="zh-CN" w:bidi="ar"/>
              </w:rPr>
              <w:t>①</w:t>
            </w:r>
            <w:r>
              <w:rPr>
                <w:rStyle w:val="14"/>
                <w:rFonts w:hint="eastAsia" w:ascii="宋体" w:hAnsi="宋体" w:eastAsia="宋体" w:cs="宋体"/>
                <w:b/>
                <w:bCs/>
                <w:sz w:val="18"/>
                <w:szCs w:val="18"/>
                <w:lang w:val="en-US" w:eastAsia="zh-CN" w:bidi="ar"/>
              </w:rPr>
              <w:t>高楼视点小鸟瞰图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single" w:color="000000" w:sz="8" w:space="0"/>
              <w:left w:val="single" w:color="000000" w:sz="8"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b/>
                <w:bCs/>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bCs/>
                <w:i w:val="0"/>
                <w:color w:val="000000"/>
                <w:sz w:val="18"/>
                <w:szCs w:val="18"/>
                <w:u w:val="none"/>
              </w:rPr>
            </w:pPr>
            <w:r>
              <w:rPr>
                <w:rFonts w:hint="eastAsia" w:ascii="宋体" w:hAnsi="宋体" w:eastAsia="宋体" w:cs="宋体"/>
                <w:b/>
                <w:bCs/>
                <w:i w:val="0"/>
                <w:color w:val="000000"/>
                <w:kern w:val="0"/>
                <w:sz w:val="18"/>
                <w:szCs w:val="18"/>
                <w:u w:val="none"/>
                <w:lang w:val="en-US" w:eastAsia="zh-CN" w:bidi="ar"/>
              </w:rPr>
              <w:t>②</w:t>
            </w:r>
            <w:r>
              <w:rPr>
                <w:rStyle w:val="14"/>
                <w:rFonts w:hint="eastAsia" w:ascii="宋体" w:hAnsi="宋体" w:eastAsia="宋体" w:cs="宋体"/>
                <w:b/>
                <w:bCs/>
                <w:sz w:val="18"/>
                <w:szCs w:val="18"/>
                <w:lang w:val="en-US" w:eastAsia="zh-CN" w:bidi="ar"/>
              </w:rPr>
              <w:t>区域平面布局图</w:t>
            </w:r>
            <w:r>
              <w:rPr>
                <w:rStyle w:val="12"/>
                <w:rFonts w:hint="eastAsia" w:ascii="宋体" w:hAnsi="宋体" w:eastAsia="宋体" w:cs="宋体"/>
                <w:b/>
                <w:bCs/>
                <w:sz w:val="18"/>
                <w:szCs w:val="18"/>
                <w:lang w:val="en-US" w:eastAsia="zh-CN" w:bidi="ar"/>
              </w:rPr>
              <w:t>（场地尺寸、场地标高、所用主材及主材实景照片）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single" w:color="000000" w:sz="8" w:space="0"/>
              <w:left w:val="single" w:color="000000" w:sz="8"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b/>
                <w:bCs/>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bCs/>
                <w:i w:val="0"/>
                <w:color w:val="000000"/>
                <w:kern w:val="0"/>
                <w:sz w:val="18"/>
                <w:szCs w:val="18"/>
                <w:u w:val="none"/>
                <w:lang w:val="en-US" w:eastAsia="zh-CN" w:bidi="ar"/>
              </w:rPr>
            </w:pPr>
            <w:r>
              <w:rPr>
                <w:rFonts w:hint="eastAsia" w:ascii="宋体" w:hAnsi="宋体" w:eastAsia="宋体" w:cs="宋体"/>
                <w:b/>
                <w:bCs/>
                <w:i w:val="0"/>
                <w:color w:val="000000"/>
                <w:kern w:val="0"/>
                <w:sz w:val="18"/>
                <w:szCs w:val="18"/>
                <w:u w:val="none"/>
                <w:lang w:val="en-US" w:eastAsia="zh-CN" w:bidi="ar"/>
              </w:rPr>
              <w:t>③人视点效果图（视线导览图）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single" w:color="000000" w:sz="8" w:space="0"/>
              <w:left w:val="single" w:color="000000" w:sz="8"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b/>
                <w:bCs/>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bCs/>
                <w:i w:val="0"/>
                <w:color w:val="000000"/>
                <w:kern w:val="0"/>
                <w:sz w:val="18"/>
                <w:szCs w:val="18"/>
                <w:u w:val="none"/>
                <w:lang w:val="en-US" w:eastAsia="zh-CN" w:bidi="ar"/>
              </w:rPr>
            </w:pPr>
            <w:r>
              <w:rPr>
                <w:rFonts w:hint="eastAsia" w:ascii="宋体" w:hAnsi="宋体" w:eastAsia="宋体" w:cs="宋体"/>
                <w:b/>
                <w:bCs/>
                <w:i w:val="0"/>
                <w:color w:val="000000"/>
                <w:kern w:val="0"/>
                <w:sz w:val="18"/>
                <w:szCs w:val="18"/>
                <w:u w:val="none"/>
                <w:lang w:val="en-US" w:eastAsia="zh-CN" w:bidi="ar"/>
              </w:rPr>
              <w:t>④夜景效果图（主景点）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single" w:color="000000" w:sz="8" w:space="0"/>
              <w:left w:val="single" w:color="000000" w:sz="8"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⑤</w:t>
            </w:r>
            <w:r>
              <w:rPr>
                <w:rStyle w:val="14"/>
                <w:rFonts w:hint="eastAsia" w:ascii="宋体" w:hAnsi="宋体" w:eastAsia="宋体" w:cs="宋体"/>
                <w:sz w:val="18"/>
                <w:szCs w:val="18"/>
                <w:lang w:val="en-US" w:eastAsia="zh-CN" w:bidi="ar"/>
              </w:rPr>
              <w:t>景墙、景亭、水景等构筑物正侧立面示意图</w:t>
            </w:r>
            <w:r>
              <w:rPr>
                <w:rStyle w:val="12"/>
                <w:rFonts w:hint="eastAsia" w:ascii="宋体" w:hAnsi="宋体" w:eastAsia="宋体" w:cs="宋体"/>
                <w:sz w:val="18"/>
                <w:szCs w:val="18"/>
                <w:lang w:val="en-US" w:eastAsia="zh-CN" w:bidi="ar"/>
              </w:rPr>
              <w:t>（标注尺寸，所用主材及主材实景照片）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tcBorders>
              <w:top w:val="nil"/>
              <w:left w:val="single" w:color="000000" w:sz="8"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楼宇入户口专项设计</w:t>
            </w:r>
          </w:p>
        </w:tc>
        <w:tc>
          <w:tcPr>
            <w:tcW w:w="36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各楼宇出入户口</w:t>
            </w:r>
          </w:p>
        </w:tc>
        <w:tc>
          <w:tcPr>
            <w:tcW w:w="48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设</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计</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要</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求</w:t>
            </w:r>
          </w:p>
        </w:tc>
        <w:tc>
          <w:tcPr>
            <w:tcW w:w="214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结合主体建筑外立面设计，设计效果需与楼宇立面风格统一，强化业主归家仪式感。</w:t>
            </w:r>
            <w:r>
              <w:rPr>
                <w:rStyle w:val="13"/>
                <w:rFonts w:hint="eastAsia" w:ascii="宋体" w:hAnsi="宋体" w:eastAsia="宋体" w:cs="宋体"/>
                <w:sz w:val="18"/>
                <w:szCs w:val="18"/>
                <w:lang w:val="en-US" w:eastAsia="zh-CN" w:bidi="ar"/>
              </w:rPr>
              <w:t>效果图呈现应为实际铺装尺寸、实际材质、实际树种制作，表达出项目落成后实景效果及使用场景。</w:t>
            </w:r>
          </w:p>
        </w:tc>
        <w:tc>
          <w:tcPr>
            <w:tcW w:w="623"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图</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纸</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要</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求</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①</w:t>
            </w:r>
            <w:r>
              <w:rPr>
                <w:rStyle w:val="14"/>
                <w:rFonts w:hint="eastAsia" w:ascii="宋体" w:hAnsi="宋体" w:eastAsia="宋体" w:cs="宋体"/>
                <w:sz w:val="18"/>
                <w:szCs w:val="18"/>
                <w:lang w:val="en-US" w:eastAsia="zh-CN" w:bidi="ar"/>
              </w:rPr>
              <w:t>楼宇出入口总平面布局图</w:t>
            </w:r>
            <w:r>
              <w:rPr>
                <w:rStyle w:val="12"/>
                <w:rFonts w:hint="eastAsia" w:ascii="宋体" w:hAnsi="宋体" w:eastAsia="宋体" w:cs="宋体"/>
                <w:sz w:val="18"/>
                <w:szCs w:val="18"/>
                <w:lang w:val="en-US" w:eastAsia="zh-CN" w:bidi="ar"/>
              </w:rPr>
              <w:t>（区分几种入户口布局及位置）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restart"/>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专项设计</w:t>
            </w:r>
          </w:p>
        </w:tc>
        <w:tc>
          <w:tcPr>
            <w:tcW w:w="31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②</w:t>
            </w:r>
            <w:r>
              <w:rPr>
                <w:rStyle w:val="14"/>
                <w:rFonts w:hint="eastAsia" w:ascii="宋体" w:hAnsi="宋体" w:eastAsia="宋体" w:cs="宋体"/>
                <w:sz w:val="18"/>
                <w:szCs w:val="18"/>
                <w:lang w:val="en-US" w:eastAsia="zh-CN" w:bidi="ar"/>
              </w:rPr>
              <w:t>1-2种底层平面图</w:t>
            </w:r>
            <w:r>
              <w:rPr>
                <w:rStyle w:val="12"/>
                <w:rFonts w:hint="eastAsia" w:ascii="宋体" w:hAnsi="宋体" w:eastAsia="宋体" w:cs="宋体"/>
                <w:sz w:val="18"/>
                <w:szCs w:val="18"/>
                <w:lang w:val="en-US" w:eastAsia="zh-CN" w:bidi="ar"/>
              </w:rPr>
              <w:t>（人行及管控位置、构筑物投影线）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②</w:t>
            </w:r>
            <w:r>
              <w:rPr>
                <w:rStyle w:val="14"/>
                <w:rFonts w:hint="eastAsia" w:ascii="宋体" w:hAnsi="宋体" w:eastAsia="宋体" w:cs="宋体"/>
                <w:sz w:val="18"/>
                <w:szCs w:val="18"/>
                <w:lang w:val="en-US" w:eastAsia="zh-CN" w:bidi="ar"/>
              </w:rPr>
              <w:t>人视点效果图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③</w:t>
            </w:r>
            <w:r>
              <w:rPr>
                <w:rStyle w:val="14"/>
                <w:rFonts w:hint="eastAsia" w:ascii="宋体" w:hAnsi="宋体" w:eastAsia="宋体" w:cs="宋体"/>
                <w:sz w:val="18"/>
                <w:szCs w:val="18"/>
                <w:lang w:val="en-US" w:eastAsia="zh-CN" w:bidi="ar"/>
              </w:rPr>
              <w:t>夜景效果图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④</w:t>
            </w:r>
            <w:r>
              <w:rPr>
                <w:rStyle w:val="14"/>
                <w:rFonts w:hint="eastAsia" w:ascii="宋体" w:hAnsi="宋体" w:eastAsia="宋体" w:cs="宋体"/>
                <w:sz w:val="18"/>
                <w:szCs w:val="18"/>
                <w:lang w:val="en-US" w:eastAsia="zh-CN" w:bidi="ar"/>
              </w:rPr>
              <w:t>区域植物平面布置图</w:t>
            </w:r>
            <w:r>
              <w:rPr>
                <w:rStyle w:val="12"/>
                <w:rFonts w:hint="eastAsia" w:ascii="宋体" w:hAnsi="宋体" w:eastAsia="宋体" w:cs="宋体"/>
                <w:sz w:val="18"/>
                <w:szCs w:val="18"/>
                <w:lang w:val="en-US" w:eastAsia="zh-CN" w:bidi="ar"/>
              </w:rPr>
              <w:t>（细线索引标注植物品种及规格）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⑤</w:t>
            </w:r>
            <w:r>
              <w:rPr>
                <w:rStyle w:val="14"/>
                <w:rFonts w:hint="eastAsia" w:ascii="宋体" w:hAnsi="宋体" w:eastAsia="宋体" w:cs="宋体"/>
                <w:sz w:val="18"/>
                <w:szCs w:val="18"/>
                <w:lang w:val="en-US" w:eastAsia="zh-CN" w:bidi="ar"/>
              </w:rPr>
              <w:t>景墙、树池、景观灯等正侧立面示意图</w:t>
            </w:r>
            <w:r>
              <w:rPr>
                <w:rStyle w:val="12"/>
                <w:rFonts w:hint="eastAsia" w:ascii="宋体" w:hAnsi="宋体" w:eastAsia="宋体" w:cs="宋体"/>
                <w:sz w:val="18"/>
                <w:szCs w:val="18"/>
                <w:lang w:val="en-US" w:eastAsia="zh-CN" w:bidi="ar"/>
              </w:rPr>
              <w:t>（标注尺寸，所用主材及主材实景照片）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restart"/>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商业街专项设计（若有）</w:t>
            </w:r>
          </w:p>
        </w:tc>
        <w:tc>
          <w:tcPr>
            <w:tcW w:w="36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商业街（若有）</w:t>
            </w:r>
          </w:p>
        </w:tc>
        <w:tc>
          <w:tcPr>
            <w:tcW w:w="48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设</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计</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要</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求</w:t>
            </w:r>
          </w:p>
        </w:tc>
        <w:tc>
          <w:tcPr>
            <w:tcW w:w="214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结合商业定位进行场地布置，可适当设置水景，动线清晰明确、铺地样式简洁大方，设计风格同地块整体一致。</w:t>
            </w:r>
          </w:p>
        </w:tc>
        <w:tc>
          <w:tcPr>
            <w:tcW w:w="623"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图</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纸</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要</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求</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①</w:t>
            </w:r>
            <w:r>
              <w:rPr>
                <w:rStyle w:val="14"/>
                <w:rFonts w:hint="eastAsia" w:ascii="宋体" w:hAnsi="宋体" w:eastAsia="宋体" w:cs="宋体"/>
                <w:sz w:val="18"/>
                <w:szCs w:val="18"/>
                <w:lang w:val="en-US" w:eastAsia="zh-CN" w:bidi="ar"/>
              </w:rPr>
              <w:t>区域平面布局图</w:t>
            </w:r>
            <w:r>
              <w:rPr>
                <w:rStyle w:val="12"/>
                <w:rFonts w:hint="eastAsia" w:ascii="宋体" w:hAnsi="宋体" w:eastAsia="宋体" w:cs="宋体"/>
                <w:sz w:val="18"/>
                <w:szCs w:val="18"/>
                <w:lang w:val="en-US" w:eastAsia="zh-CN" w:bidi="ar"/>
              </w:rPr>
              <w:t>（场地尺寸、场地标高、所用主材及主材实景照片）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②</w:t>
            </w:r>
            <w:r>
              <w:rPr>
                <w:rStyle w:val="14"/>
                <w:rFonts w:hint="eastAsia" w:ascii="宋体" w:hAnsi="宋体" w:eastAsia="宋体" w:cs="宋体"/>
                <w:sz w:val="18"/>
                <w:szCs w:val="18"/>
                <w:lang w:val="en-US" w:eastAsia="zh-CN" w:bidi="ar"/>
              </w:rPr>
              <w:t>人视点效果图</w:t>
            </w:r>
            <w:r>
              <w:rPr>
                <w:rStyle w:val="12"/>
                <w:rFonts w:hint="eastAsia" w:ascii="宋体" w:hAnsi="宋体" w:eastAsia="宋体" w:cs="宋体"/>
                <w:sz w:val="18"/>
                <w:szCs w:val="18"/>
                <w:lang w:val="en-US" w:eastAsia="zh-CN" w:bidi="ar"/>
              </w:rPr>
              <w:t>（视线导览图）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③</w:t>
            </w:r>
            <w:r>
              <w:rPr>
                <w:rStyle w:val="14"/>
                <w:rFonts w:hint="eastAsia" w:ascii="宋体" w:hAnsi="宋体" w:eastAsia="宋体" w:cs="宋体"/>
                <w:sz w:val="18"/>
                <w:szCs w:val="18"/>
                <w:lang w:val="en-US" w:eastAsia="zh-CN" w:bidi="ar"/>
              </w:rPr>
              <w:t>设施及小品布置图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④</w:t>
            </w:r>
            <w:r>
              <w:rPr>
                <w:rStyle w:val="14"/>
                <w:rFonts w:hint="eastAsia" w:ascii="宋体" w:hAnsi="宋体" w:eastAsia="宋体" w:cs="宋体"/>
                <w:sz w:val="18"/>
                <w:szCs w:val="18"/>
                <w:lang w:val="en-US" w:eastAsia="zh-CN" w:bidi="ar"/>
              </w:rPr>
              <w:t>铺装样式示意图</w:t>
            </w:r>
            <w:r>
              <w:rPr>
                <w:rStyle w:val="12"/>
                <w:rFonts w:hint="eastAsia" w:ascii="宋体" w:hAnsi="宋体" w:eastAsia="宋体" w:cs="宋体"/>
                <w:sz w:val="18"/>
                <w:szCs w:val="18"/>
                <w:lang w:val="en-US" w:eastAsia="zh-CN" w:bidi="ar"/>
              </w:rPr>
              <w:t>（标注尺寸、细线索引所用材料（铺装材料、规格、样式）等内容）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地库出入口专项设计</w:t>
            </w:r>
          </w:p>
        </w:tc>
        <w:tc>
          <w:tcPr>
            <w:tcW w:w="36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地库出入口</w:t>
            </w:r>
          </w:p>
        </w:tc>
        <w:tc>
          <w:tcPr>
            <w:tcW w:w="48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设</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计</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要</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求</w:t>
            </w:r>
          </w:p>
        </w:tc>
        <w:tc>
          <w:tcPr>
            <w:tcW w:w="214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结合主体设计，进行地库出入口车道区域的墙面、铺装地面、栏杆（如有）、顶架（如有）等专项设计。</w:t>
            </w:r>
          </w:p>
        </w:tc>
        <w:tc>
          <w:tcPr>
            <w:tcW w:w="623"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图</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纸</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要</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求</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①</w:t>
            </w:r>
            <w:r>
              <w:rPr>
                <w:rStyle w:val="14"/>
                <w:rFonts w:hint="eastAsia" w:ascii="宋体" w:hAnsi="宋体" w:eastAsia="宋体" w:cs="宋体"/>
                <w:sz w:val="18"/>
                <w:szCs w:val="18"/>
                <w:lang w:val="en-US" w:eastAsia="zh-CN" w:bidi="ar"/>
              </w:rPr>
              <w:t>区域平面布局图</w:t>
            </w:r>
            <w:r>
              <w:rPr>
                <w:rStyle w:val="12"/>
                <w:rFonts w:hint="eastAsia" w:ascii="宋体" w:hAnsi="宋体" w:eastAsia="宋体" w:cs="宋体"/>
                <w:sz w:val="18"/>
                <w:szCs w:val="18"/>
                <w:lang w:val="en-US" w:eastAsia="zh-CN" w:bidi="ar"/>
              </w:rPr>
              <w:t>（场地尺寸、场地标高、车行、人行（如有）、非机动车（如有）通行路线及道闸位置、构筑物投影线）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②</w:t>
            </w:r>
            <w:r>
              <w:rPr>
                <w:rStyle w:val="14"/>
                <w:rFonts w:hint="eastAsia" w:ascii="宋体" w:hAnsi="宋体" w:eastAsia="宋体" w:cs="宋体"/>
                <w:sz w:val="18"/>
                <w:szCs w:val="18"/>
                <w:lang w:val="en-US" w:eastAsia="zh-CN" w:bidi="ar"/>
              </w:rPr>
              <w:t>人视点效果图</w:t>
            </w:r>
            <w:r>
              <w:rPr>
                <w:rStyle w:val="12"/>
                <w:rFonts w:hint="eastAsia" w:ascii="宋体" w:hAnsi="宋体" w:eastAsia="宋体" w:cs="宋体"/>
                <w:sz w:val="18"/>
                <w:szCs w:val="18"/>
                <w:lang w:val="en-US" w:eastAsia="zh-CN" w:bidi="ar"/>
              </w:rPr>
              <w:t>（细线索引标注植物品种及铺装材质等内容）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③</w:t>
            </w:r>
            <w:r>
              <w:rPr>
                <w:rStyle w:val="14"/>
                <w:rFonts w:hint="eastAsia" w:ascii="宋体" w:hAnsi="宋体" w:eastAsia="宋体" w:cs="宋体"/>
                <w:sz w:val="18"/>
                <w:szCs w:val="18"/>
                <w:lang w:val="en-US" w:eastAsia="zh-CN" w:bidi="ar"/>
              </w:rPr>
              <w:t>剖面图</w:t>
            </w:r>
            <w:r>
              <w:rPr>
                <w:rStyle w:val="12"/>
                <w:rFonts w:hint="eastAsia" w:ascii="宋体" w:hAnsi="宋体" w:eastAsia="宋体" w:cs="宋体"/>
                <w:sz w:val="18"/>
                <w:szCs w:val="18"/>
                <w:lang w:val="en-US" w:eastAsia="zh-CN" w:bidi="ar"/>
              </w:rPr>
              <w:t>（细线索引尺寸及所用主材）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登高面专项设计</w:t>
            </w: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1、登高面分析</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结合场地特点对登高面进行景观化、功能化分析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2、登高面标准铺装大样图</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登高面专项平面布局图（需用拉线标注尺寸、铺装材质、可移动式装置等内容）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架空层专项设计（若有）</w:t>
            </w: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1、架空层分析</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架空层景观化、功能化分析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2、架空层平面图</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每栋架空层专项平面布局图及效果图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3、架空层设施布置图</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需用细线标注尺寸、铺装材质、小品装置等内容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restart"/>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restart"/>
            <w:tcBorders>
              <w:top w:val="nil"/>
              <w:left w:val="single" w:color="000000" w:sz="4" w:space="0"/>
              <w:bottom w:val="nil"/>
              <w:right w:val="single" w:color="000000" w:sz="4" w:space="0"/>
            </w:tcBorders>
            <w:shd w:val="clear" w:color="auto" w:fill="FDE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围墙专项设计</w:t>
            </w: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3.小区围墙栏杆专项设计</w:t>
            </w:r>
          </w:p>
        </w:tc>
        <w:tc>
          <w:tcPr>
            <w:tcW w:w="48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设</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计</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要</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求</w:t>
            </w:r>
          </w:p>
        </w:tc>
        <w:tc>
          <w:tcPr>
            <w:tcW w:w="214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同建筑、景观设计风格统一，设计效果简单大气，便于施工。效果图呈现应为实际尺寸、实际材质、实际树种制作，表达出项目落成后实景效果及使用场景。</w:t>
            </w:r>
          </w:p>
        </w:tc>
        <w:tc>
          <w:tcPr>
            <w:tcW w:w="623"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图</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纸</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要</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求</w:t>
            </w: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①</w:t>
            </w:r>
            <w:r>
              <w:rPr>
                <w:rStyle w:val="15"/>
                <w:rFonts w:hint="eastAsia" w:ascii="宋体" w:hAnsi="宋体" w:eastAsia="宋体" w:cs="宋体"/>
                <w:sz w:val="18"/>
                <w:szCs w:val="18"/>
                <w:lang w:val="en-US" w:eastAsia="zh-CN" w:bidi="ar"/>
              </w:rPr>
              <w:t>总平面点位布局图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nil"/>
              <w:left w:val="single" w:color="000000" w:sz="4" w:space="0"/>
              <w:bottom w:val="nil"/>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②</w:t>
            </w:r>
            <w:r>
              <w:rPr>
                <w:rStyle w:val="15"/>
                <w:rFonts w:hint="eastAsia" w:ascii="宋体" w:hAnsi="宋体" w:eastAsia="宋体" w:cs="宋体"/>
                <w:sz w:val="18"/>
                <w:szCs w:val="18"/>
                <w:lang w:val="en-US" w:eastAsia="zh-CN" w:bidi="ar"/>
              </w:rPr>
              <w:t>人视点效果图</w:t>
            </w:r>
            <w:r>
              <w:rPr>
                <w:rStyle w:val="16"/>
                <w:rFonts w:hint="eastAsia" w:ascii="宋体" w:hAnsi="宋体" w:eastAsia="宋体" w:cs="宋体"/>
                <w:sz w:val="18"/>
                <w:szCs w:val="18"/>
                <w:lang w:val="en-US" w:eastAsia="zh-CN" w:bidi="ar"/>
              </w:rPr>
              <w:t>（细线索引标注植物品种及铺装材质等内容）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nil"/>
              <w:left w:val="single" w:color="000000" w:sz="4" w:space="0"/>
              <w:bottom w:val="nil"/>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4、铁艺大门、人行铁艺门、消防通道门专项设计</w:t>
            </w:r>
          </w:p>
        </w:tc>
        <w:tc>
          <w:tcPr>
            <w:tcW w:w="48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③</w:t>
            </w:r>
            <w:r>
              <w:rPr>
                <w:rStyle w:val="15"/>
                <w:rFonts w:hint="eastAsia" w:ascii="宋体" w:hAnsi="宋体" w:eastAsia="宋体" w:cs="宋体"/>
                <w:sz w:val="18"/>
                <w:szCs w:val="18"/>
                <w:lang w:val="en-US" w:eastAsia="zh-CN" w:bidi="ar"/>
              </w:rPr>
              <w:t>正侧立面示意图</w:t>
            </w:r>
            <w:r>
              <w:rPr>
                <w:rStyle w:val="16"/>
                <w:rFonts w:hint="eastAsia" w:ascii="宋体" w:hAnsi="宋体" w:eastAsia="宋体" w:cs="宋体"/>
                <w:sz w:val="18"/>
                <w:szCs w:val="18"/>
                <w:lang w:val="en-US" w:eastAsia="zh-CN" w:bidi="ar"/>
              </w:rPr>
              <w:t>（需用拉线标注尺寸、材料等内容）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restart"/>
            <w:tcBorders>
              <w:top w:val="single" w:color="000000" w:sz="4" w:space="0"/>
              <w:left w:val="single" w:color="000000" w:sz="4" w:space="0"/>
              <w:bottom w:val="single" w:color="000000" w:sz="8"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020" w:type="dxa"/>
            <w:vMerge w:val="restart"/>
            <w:tcBorders>
              <w:top w:val="single" w:color="000000" w:sz="4" w:space="0"/>
              <w:left w:val="single" w:color="000000" w:sz="4" w:space="0"/>
              <w:bottom w:val="single" w:color="000000" w:sz="8" w:space="0"/>
              <w:right w:val="single" w:color="000000" w:sz="4" w:space="0"/>
            </w:tcBorders>
            <w:shd w:val="clear" w:color="auto" w:fill="FDE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绿化植物组图效果及植物品种</w:t>
            </w: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1、场地空间分析</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结合总平面进行专项绿化场地立体空间分析，综合分析空间布局同景观绿化之间的关系，确认绿化设计方向及种植重点区域。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8"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2、绿化不利因素分析</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分析场地不利因素（如：通风井、采光井等地面突出物），进行相应处理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8"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3、绿化布置总平面图</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表达场地内乔、灌、草配比，明确组团及主景树位置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8"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4、乔木种植布置图</w:t>
            </w:r>
          </w:p>
        </w:tc>
        <w:tc>
          <w:tcPr>
            <w:tcW w:w="4512" w:type="dxa"/>
            <w:gridSpan w:val="4"/>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苗木用深浅单色叠加表示，大小比例应符合实际空间关系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8"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770"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5、灌木种植布置图</w:t>
            </w:r>
          </w:p>
        </w:tc>
        <w:tc>
          <w:tcPr>
            <w:tcW w:w="4512" w:type="dxa"/>
            <w:gridSpan w:val="4"/>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苗木用深浅单色叠加表示，大小比例应符合实际空间关系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0" w:hRule="atLeast"/>
        </w:trPr>
        <w:tc>
          <w:tcPr>
            <w:tcW w:w="349" w:type="dxa"/>
            <w:vMerge w:val="restart"/>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景观夜景专项设计</w:t>
            </w: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1、场地夜景平面图</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表达出所有夜景灯光点位布置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2、灯具分析及布置点位</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场地夜景灯具选样需注明样式（实景图片）、规格型号、色温等内容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小品选型及点位</w:t>
            </w: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1、小区小品点位分析及布置图</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应含座椅、花坛、花钵、垃圾桶等常规小品点位布置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1、花池、花钵大样图</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规格尺寸、材质样式等图纸表达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2、各楼栋垃圾分类箱分析及布置点位</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各楼栋垃圾分类箱区域内应含拖把池、地漏、路牙、区域地面铺装做法等内容，点位布置需不影响底层住户，周边应设置绿化隔离带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restart"/>
            <w:tcBorders>
              <w:top w:val="single" w:color="000000" w:sz="4" w:space="0"/>
              <w:left w:val="single" w:color="000000" w:sz="4" w:space="0"/>
              <w:bottom w:val="single" w:color="000000" w:sz="8"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w:t>
            </w:r>
          </w:p>
        </w:tc>
        <w:tc>
          <w:tcPr>
            <w:tcW w:w="3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7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物料表（实物及图片）</w:t>
            </w:r>
          </w:p>
        </w:tc>
        <w:tc>
          <w:tcPr>
            <w:tcW w:w="4512"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1、文本内需表达所有使用材质的图片及规格。2、物料定样表（设计方），应为A2硬板并喷绘效果图，并粘贴实际材料样板，并细线索引示意实际使用区域。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349" w:type="dxa"/>
            <w:vMerge w:val="continue"/>
            <w:tcBorders>
              <w:top w:val="nil"/>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5" w:type="dxa"/>
            <w:vMerge w:val="continue"/>
            <w:tcBorders>
              <w:top w:val="single" w:color="000000" w:sz="4" w:space="0"/>
              <w:left w:val="single" w:color="000000" w:sz="4"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DE9D9"/>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60"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770" w:type="dxa"/>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景观工程目标成本估算表</w:t>
            </w:r>
          </w:p>
        </w:tc>
        <w:tc>
          <w:tcPr>
            <w:tcW w:w="4512" w:type="dxa"/>
            <w:gridSpan w:val="4"/>
            <w:tcBorders>
              <w:top w:val="single" w:color="000000" w:sz="4" w:space="0"/>
              <w:left w:val="single" w:color="000000" w:sz="4" w:space="0"/>
              <w:bottom w:val="single" w:color="000000" w:sz="8"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依据项目特点及实际情况由设计人自行编写，需符合项目成本控制目标。</w:t>
            </w:r>
          </w:p>
        </w:tc>
      </w:tr>
    </w:tbl>
    <w:p>
      <w:pPr>
        <w:numPr>
          <w:ilvl w:val="0"/>
          <w:numId w:val="0"/>
        </w:numPr>
        <w:ind w:left="400" w:leftChars="0"/>
        <w:rPr>
          <w:rFonts w:hint="eastAsia" w:ascii="宋体" w:hAnsi="宋体" w:eastAsia="宋体" w:cs="宋体"/>
          <w:sz w:val="24"/>
          <w:szCs w:val="24"/>
          <w:lang w:val="en-US" w:eastAsia="zh-CN"/>
        </w:rPr>
      </w:pPr>
      <w:bookmarkStart w:id="7" w:name="_Toc43894726"/>
      <w:r>
        <w:rPr>
          <w:rFonts w:hint="eastAsia" w:ascii="宋体" w:hAnsi="宋体" w:cs="宋体"/>
          <w:sz w:val="24"/>
          <w:szCs w:val="24"/>
          <w:lang w:val="en-US" w:eastAsia="zh-CN"/>
        </w:rPr>
        <w:t>2.2.2</w:t>
      </w:r>
      <w:r>
        <w:rPr>
          <w:rFonts w:hint="eastAsia" w:ascii="宋体" w:hAnsi="宋体" w:eastAsia="宋体" w:cs="宋体"/>
          <w:sz w:val="24"/>
          <w:szCs w:val="24"/>
          <w:lang w:val="en-US" w:eastAsia="zh-CN"/>
        </w:rPr>
        <w:t>成本控制要求</w:t>
      </w:r>
      <w:bookmarkEnd w:id="7"/>
    </w:p>
    <w:p>
      <w:pPr>
        <w:snapToGrid w:val="0"/>
        <w:spacing w:line="440" w:lineRule="exact"/>
        <w:ind w:firstLine="480"/>
        <w:rPr>
          <w:rFonts w:hint="eastAsia" w:ascii="宋体" w:hAnsi="宋体" w:eastAsia="宋体" w:cs="宋体"/>
          <w:bCs/>
          <w:sz w:val="24"/>
          <w:szCs w:val="24"/>
          <w:highlight w:val="none"/>
        </w:rPr>
      </w:pPr>
      <w:r>
        <w:rPr>
          <w:rFonts w:hint="eastAsia" w:ascii="宋体" w:hAnsi="宋体" w:eastAsia="宋体" w:cs="宋体"/>
          <w:bCs/>
          <w:sz w:val="24"/>
          <w:szCs w:val="24"/>
          <w:highlight w:val="none"/>
        </w:rPr>
        <w:t>（1）设计成果应符合限额设计要求</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rPr>
        <w:t>并如实准确填写</w:t>
      </w:r>
      <w:r>
        <w:rPr>
          <w:rFonts w:hint="eastAsia" w:ascii="宋体" w:hAnsi="宋体" w:eastAsia="宋体" w:cs="宋体"/>
          <w:bCs/>
          <w:sz w:val="24"/>
          <w:szCs w:val="24"/>
          <w:highlight w:val="none"/>
          <w:lang w:val="en-US" w:eastAsia="zh-CN"/>
        </w:rPr>
        <w:t>发包人要求的</w:t>
      </w:r>
      <w:r>
        <w:rPr>
          <w:rFonts w:hint="eastAsia" w:ascii="宋体" w:hAnsi="宋体" w:eastAsia="宋体" w:cs="宋体"/>
          <w:bCs/>
          <w:sz w:val="24"/>
          <w:szCs w:val="24"/>
          <w:highlight w:val="none"/>
        </w:rPr>
        <w:t>“</w:t>
      </w:r>
      <w:r>
        <w:rPr>
          <w:rFonts w:hint="eastAsia" w:ascii="宋体" w:hAnsi="宋体" w:eastAsia="宋体" w:cs="宋体"/>
          <w:bCs/>
          <w:sz w:val="24"/>
          <w:szCs w:val="24"/>
          <w:highlight w:val="none"/>
          <w:lang w:val="en-US" w:eastAsia="zh-CN"/>
        </w:rPr>
        <w:t>景观相关指标控制表</w:t>
      </w:r>
      <w:r>
        <w:rPr>
          <w:rFonts w:hint="eastAsia" w:ascii="宋体" w:hAnsi="宋体" w:eastAsia="宋体" w:cs="宋体"/>
          <w:bCs/>
          <w:sz w:val="24"/>
          <w:szCs w:val="24"/>
          <w:highlight w:val="none"/>
        </w:rPr>
        <w:t>”</w:t>
      </w:r>
      <w:r>
        <w:rPr>
          <w:rFonts w:hint="eastAsia" w:ascii="宋体" w:hAnsi="宋体" w:cs="宋体"/>
          <w:sz w:val="24"/>
          <w:szCs w:val="24"/>
          <w:highlight w:val="none"/>
          <w:lang w:eastAsia="zh-CN"/>
        </w:rPr>
        <w:t>（详附件</w:t>
      </w:r>
      <w:r>
        <w:rPr>
          <w:rFonts w:hint="eastAsia" w:ascii="宋体" w:hAnsi="宋体" w:cs="宋体"/>
          <w:sz w:val="24"/>
          <w:szCs w:val="24"/>
          <w:highlight w:val="none"/>
          <w:lang w:val="en-US" w:eastAsia="zh-CN"/>
        </w:rPr>
        <w:t>二</w:t>
      </w:r>
      <w:r>
        <w:rPr>
          <w:rFonts w:hint="eastAsia" w:ascii="宋体" w:hAnsi="宋体" w:cs="宋体"/>
          <w:sz w:val="24"/>
          <w:szCs w:val="24"/>
          <w:highlight w:val="none"/>
          <w:lang w:eastAsia="zh-CN"/>
        </w:rPr>
        <w:t>）</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rPr>
        <w:t>在不超过总经济指标的前提下，若有特殊原因分项指标超过限额，必须书面进行说明并征得发包人同意，必要时提供专家论证结果。</w:t>
      </w:r>
    </w:p>
    <w:p>
      <w:pPr>
        <w:snapToGrid w:val="0"/>
        <w:spacing w:line="440" w:lineRule="exact"/>
        <w:ind w:firstLine="480"/>
        <w:rPr>
          <w:rFonts w:hint="eastAsia" w:ascii="宋体" w:hAnsi="宋体" w:eastAsia="宋体" w:cs="宋体"/>
          <w:bCs/>
          <w:color w:val="auto"/>
          <w:sz w:val="24"/>
          <w:szCs w:val="24"/>
          <w:highlight w:val="none"/>
        </w:rPr>
      </w:pPr>
      <w:r>
        <w:rPr>
          <w:rFonts w:hint="eastAsia" w:ascii="宋体" w:hAnsi="宋体" w:eastAsia="宋体" w:cs="宋体"/>
          <w:bCs/>
          <w:sz w:val="24"/>
          <w:szCs w:val="24"/>
          <w:highlight w:val="none"/>
        </w:rPr>
        <w:t>（2）</w:t>
      </w:r>
      <w:r>
        <w:rPr>
          <w:rFonts w:hint="eastAsia" w:ascii="宋体" w:hAnsi="宋体" w:eastAsia="宋体" w:cs="宋体"/>
          <w:bCs/>
          <w:color w:val="auto"/>
          <w:sz w:val="24"/>
          <w:szCs w:val="24"/>
          <w:highlight w:val="none"/>
          <w:lang w:val="en-US" w:eastAsia="zh-CN"/>
        </w:rPr>
        <w:t>总体估算</w:t>
      </w:r>
      <w:r>
        <w:rPr>
          <w:rFonts w:hint="eastAsia" w:ascii="宋体" w:hAnsi="宋体" w:cs="宋体"/>
          <w:bCs/>
          <w:color w:val="auto"/>
          <w:sz w:val="24"/>
          <w:szCs w:val="24"/>
          <w:highlight w:val="none"/>
          <w:lang w:val="en-US" w:eastAsia="zh-CN"/>
        </w:rPr>
        <w:t>清单</w:t>
      </w:r>
      <w:r>
        <w:rPr>
          <w:rFonts w:hint="eastAsia" w:ascii="宋体" w:hAnsi="宋体" w:eastAsia="宋体" w:cs="宋体"/>
          <w:bCs/>
          <w:color w:val="auto"/>
          <w:sz w:val="24"/>
          <w:szCs w:val="24"/>
          <w:highlight w:val="none"/>
          <w:lang w:val="en-US" w:eastAsia="zh-CN"/>
        </w:rPr>
        <w:t>及</w:t>
      </w:r>
      <w:r>
        <w:rPr>
          <w:rFonts w:hint="eastAsia" w:ascii="宋体" w:hAnsi="宋体" w:eastAsia="宋体" w:cs="宋体"/>
          <w:bCs/>
          <w:color w:val="auto"/>
          <w:sz w:val="24"/>
          <w:szCs w:val="24"/>
          <w:highlight w:val="none"/>
        </w:rPr>
        <w:t>重点区域材料</w:t>
      </w:r>
      <w:r>
        <w:rPr>
          <w:rFonts w:hint="eastAsia" w:ascii="宋体" w:hAnsi="宋体" w:cs="宋体"/>
          <w:bCs/>
          <w:color w:val="auto"/>
          <w:sz w:val="24"/>
          <w:szCs w:val="24"/>
          <w:highlight w:val="none"/>
          <w:lang w:eastAsia="zh-CN"/>
        </w:rPr>
        <w:t>清单</w:t>
      </w:r>
      <w:r>
        <w:rPr>
          <w:rFonts w:hint="eastAsia" w:ascii="宋体" w:hAnsi="宋体" w:eastAsia="宋体" w:cs="宋体"/>
          <w:bCs/>
          <w:color w:val="auto"/>
          <w:sz w:val="24"/>
          <w:szCs w:val="24"/>
          <w:highlight w:val="none"/>
        </w:rPr>
        <w:t>（含</w:t>
      </w:r>
      <w:r>
        <w:rPr>
          <w:rFonts w:hint="eastAsia" w:ascii="宋体" w:hAnsi="宋体" w:eastAsia="宋体" w:cs="宋体"/>
          <w:bCs/>
          <w:color w:val="auto"/>
          <w:sz w:val="24"/>
          <w:szCs w:val="24"/>
          <w:highlight w:val="none"/>
          <w:lang w:val="en-US" w:eastAsia="zh-CN"/>
        </w:rPr>
        <w:t>参考价</w:t>
      </w:r>
      <w:r>
        <w:rPr>
          <w:rFonts w:hint="eastAsia" w:ascii="宋体" w:hAnsi="宋体" w:eastAsia="宋体" w:cs="宋体"/>
          <w:bCs/>
          <w:color w:val="auto"/>
          <w:sz w:val="24"/>
          <w:szCs w:val="24"/>
          <w:highlight w:val="none"/>
        </w:rPr>
        <w:t>）。</w:t>
      </w:r>
    </w:p>
    <w:p>
      <w:pPr>
        <w:pStyle w:val="4"/>
        <w:numPr>
          <w:ilvl w:val="0"/>
          <w:numId w:val="9"/>
        </w:numPr>
        <w:spacing w:line="440" w:lineRule="exact"/>
        <w:ind w:left="0" w:leftChars="0" w:firstLine="480" w:firstLineChars="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初步设计阶段</w:t>
      </w:r>
      <w:r>
        <w:rPr>
          <w:rFonts w:hint="eastAsia" w:ascii="宋体" w:hAnsi="宋体" w:eastAsia="宋体" w:cs="宋体"/>
          <w:color w:val="auto"/>
          <w:sz w:val="24"/>
          <w:szCs w:val="24"/>
          <w:lang w:eastAsia="zh-CN"/>
        </w:rPr>
        <w:t>（如有）</w:t>
      </w:r>
    </w:p>
    <w:p>
      <w:pPr>
        <w:pStyle w:val="5"/>
        <w:spacing w:line="440" w:lineRule="exact"/>
        <w:ind w:left="0" w:leftChars="0" w:firstLine="400" w:firstLineChars="166"/>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3.1 设计进度要求</w:t>
      </w:r>
    </w:p>
    <w:p>
      <w:pPr>
        <w:spacing w:line="440" w:lineRule="exact"/>
        <w:ind w:firstLine="480"/>
        <w:rPr>
          <w:rFonts w:hint="eastAsia" w:ascii="宋体" w:hAnsi="宋体" w:eastAsia="宋体" w:cs="宋体"/>
          <w:color w:val="auto"/>
          <w:sz w:val="24"/>
          <w:szCs w:val="24"/>
        </w:rPr>
      </w:pPr>
      <w:r>
        <w:rPr>
          <w:rFonts w:hint="eastAsia" w:ascii="宋体" w:hAnsi="宋体" w:eastAsia="宋体" w:cs="宋体"/>
          <w:color w:val="auto"/>
          <w:sz w:val="24"/>
          <w:szCs w:val="24"/>
        </w:rPr>
        <w:t>设计方应在规定时间内完成相关内容并提交成果，详表</w:t>
      </w:r>
      <w:r>
        <w:rPr>
          <w:rFonts w:hint="eastAsia" w:ascii="宋体" w:hAnsi="宋体" w:eastAsia="宋体" w:cs="宋体"/>
          <w:color w:val="auto"/>
          <w:sz w:val="24"/>
          <w:szCs w:val="24"/>
          <w:lang w:val="en-US" w:eastAsia="zh-CN"/>
        </w:rPr>
        <w:t>三</w:t>
      </w:r>
      <w:r>
        <w:rPr>
          <w:rFonts w:hint="eastAsia" w:ascii="宋体" w:hAnsi="宋体" w:eastAsia="宋体" w:cs="宋体"/>
          <w:color w:val="auto"/>
          <w:sz w:val="24"/>
          <w:szCs w:val="24"/>
        </w:rPr>
        <w:t>。</w:t>
      </w:r>
    </w:p>
    <w:p>
      <w:pPr>
        <w:spacing w:line="440" w:lineRule="exact"/>
        <w:ind w:firstLine="480"/>
        <w:jc w:val="center"/>
        <w:rPr>
          <w:rFonts w:hint="eastAsia" w:ascii="宋体" w:hAnsi="宋体" w:eastAsia="宋体" w:cs="宋体"/>
          <w:color w:val="auto"/>
          <w:sz w:val="24"/>
          <w:szCs w:val="24"/>
        </w:rPr>
      </w:pPr>
      <w:r>
        <w:rPr>
          <w:rFonts w:hint="eastAsia" w:ascii="宋体" w:hAnsi="宋体" w:eastAsia="宋体" w:cs="宋体"/>
          <w:color w:val="auto"/>
          <w:sz w:val="24"/>
          <w:szCs w:val="24"/>
        </w:rPr>
        <w:t>表</w:t>
      </w:r>
      <w:r>
        <w:rPr>
          <w:rFonts w:hint="eastAsia" w:ascii="宋体" w:hAnsi="宋体" w:eastAsia="宋体" w:cs="宋体"/>
          <w:color w:val="auto"/>
          <w:sz w:val="24"/>
          <w:szCs w:val="24"/>
          <w:lang w:val="en-US" w:eastAsia="zh-CN"/>
        </w:rPr>
        <w:t xml:space="preserve">三 </w:t>
      </w:r>
      <w:r>
        <w:rPr>
          <w:rFonts w:hint="eastAsia" w:ascii="宋体" w:hAnsi="宋体" w:cs="宋体"/>
          <w:color w:val="auto"/>
          <w:sz w:val="24"/>
          <w:szCs w:val="24"/>
          <w:lang w:val="en-US" w:eastAsia="zh-CN"/>
        </w:rPr>
        <w:t>初步设计</w:t>
      </w:r>
      <w:r>
        <w:rPr>
          <w:rFonts w:hint="eastAsia" w:ascii="宋体" w:hAnsi="宋体" w:eastAsia="宋体" w:cs="宋体"/>
          <w:color w:val="auto"/>
          <w:sz w:val="24"/>
          <w:szCs w:val="24"/>
        </w:rPr>
        <w:t>成果时限要求</w:t>
      </w:r>
    </w:p>
    <w:tbl>
      <w:tblPr>
        <w:tblStyle w:val="8"/>
        <w:tblW w:w="83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
      <w:tblGrid>
        <w:gridCol w:w="673"/>
        <w:gridCol w:w="1793"/>
        <w:gridCol w:w="840"/>
        <w:gridCol w:w="1592"/>
        <w:gridCol w:w="3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Ex>
        <w:trPr>
          <w:jc w:val="center"/>
        </w:trPr>
        <w:tc>
          <w:tcPr>
            <w:tcW w:w="6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序号</w:t>
            </w:r>
          </w:p>
        </w:tc>
        <w:tc>
          <w:tcPr>
            <w:tcW w:w="17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设计成果</w:t>
            </w:r>
          </w:p>
        </w:tc>
        <w:tc>
          <w:tcPr>
            <w:tcW w:w="84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spacing w:line="360" w:lineRule="auto"/>
              <w:ind w:firstLine="241" w:firstLineChars="10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份数</w:t>
            </w:r>
          </w:p>
        </w:tc>
        <w:tc>
          <w:tcPr>
            <w:tcW w:w="15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时限要求</w:t>
            </w:r>
          </w:p>
        </w:tc>
        <w:tc>
          <w:tcPr>
            <w:tcW w:w="3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Ex>
        <w:trPr>
          <w:cantSplit/>
          <w:jc w:val="center"/>
        </w:trPr>
        <w:tc>
          <w:tcPr>
            <w:tcW w:w="6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1</w:t>
            </w:r>
          </w:p>
        </w:tc>
        <w:tc>
          <w:tcPr>
            <w:tcW w:w="17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default" w:ascii="宋体" w:hAnsi="宋体" w:eastAsia="宋体" w:cs="宋体"/>
                <w:color w:val="auto"/>
                <w:sz w:val="24"/>
                <w:szCs w:val="24"/>
                <w:lang w:val="en-US"/>
              </w:rPr>
            </w:pPr>
            <w:r>
              <w:rPr>
                <w:rFonts w:hint="eastAsia" w:ascii="宋体" w:hAnsi="宋体" w:cs="宋体"/>
                <w:color w:val="auto"/>
                <w:sz w:val="24"/>
                <w:szCs w:val="24"/>
                <w:lang w:val="en-US" w:eastAsia="zh-CN"/>
              </w:rPr>
              <w:t>大区全套景观扩初图纸</w:t>
            </w:r>
          </w:p>
        </w:tc>
        <w:tc>
          <w:tcPr>
            <w:tcW w:w="84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color w:val="auto"/>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color w:val="auto"/>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color w:val="auto"/>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w:t>
            </w:r>
          </w:p>
        </w:tc>
        <w:tc>
          <w:tcPr>
            <w:tcW w:w="15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color w:val="auto"/>
                <w:sz w:val="24"/>
                <w:szCs w:val="24"/>
                <w:highlight w:val="yellow"/>
              </w:rPr>
            </w:pPr>
            <w:r>
              <w:rPr>
                <w:rFonts w:hint="eastAsia" w:ascii="宋体" w:hAnsi="宋体" w:eastAsia="宋体" w:cs="宋体"/>
                <w:color w:val="auto"/>
                <w:sz w:val="24"/>
                <w:szCs w:val="24"/>
                <w:lang w:eastAsia="zh-CN"/>
              </w:rPr>
              <w:t>方案确认之日起</w:t>
            </w:r>
            <w:r>
              <w:rPr>
                <w:rFonts w:hint="eastAsia" w:ascii="宋体" w:hAnsi="宋体" w:cs="宋体"/>
                <w:color w:val="auto"/>
                <w:sz w:val="24"/>
                <w:szCs w:val="24"/>
                <w:lang w:val="en-US" w:eastAsia="zh-CN"/>
              </w:rPr>
              <w:t>30</w:t>
            </w:r>
            <w:r>
              <w:rPr>
                <w:rFonts w:hint="eastAsia" w:ascii="宋体" w:hAnsi="宋体" w:eastAsia="宋体" w:cs="宋体"/>
                <w:color w:val="auto"/>
                <w:sz w:val="24"/>
                <w:szCs w:val="24"/>
                <w:lang w:eastAsia="zh-CN"/>
              </w:rPr>
              <w:t>天内</w:t>
            </w:r>
            <w:r>
              <w:rPr>
                <w:rFonts w:hint="eastAsia" w:ascii="宋体" w:hAnsi="宋体" w:cs="宋体"/>
                <w:color w:val="auto"/>
                <w:sz w:val="24"/>
                <w:szCs w:val="24"/>
                <w:lang w:val="en-US" w:eastAsia="zh-CN"/>
              </w:rPr>
              <w:t>提供发包人确认的初设</w:t>
            </w:r>
            <w:r>
              <w:rPr>
                <w:rFonts w:hint="eastAsia" w:ascii="宋体" w:hAnsi="宋体" w:eastAsia="宋体" w:cs="宋体"/>
                <w:color w:val="auto"/>
                <w:sz w:val="24"/>
                <w:szCs w:val="24"/>
                <w:lang w:eastAsia="zh-CN"/>
              </w:rPr>
              <w:t>电子版</w:t>
            </w:r>
            <w:r>
              <w:rPr>
                <w:rFonts w:hint="eastAsia" w:ascii="宋体" w:hAnsi="宋体" w:cs="宋体"/>
                <w:color w:val="auto"/>
                <w:sz w:val="24"/>
                <w:szCs w:val="24"/>
                <w:lang w:val="en-US" w:eastAsia="zh-CN"/>
              </w:rPr>
              <w:t>图纸</w:t>
            </w:r>
          </w:p>
        </w:tc>
        <w:tc>
          <w:tcPr>
            <w:tcW w:w="3498" w:type="dxa"/>
            <w:vMerge w:val="restart"/>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cs="宋体"/>
                <w:b/>
                <w:bCs/>
                <w:sz w:val="24"/>
                <w:szCs w:val="24"/>
                <w:lang w:val="en-US" w:eastAsia="zh-CN"/>
              </w:rPr>
              <w:t>满足发包人设计成果深度要求</w:t>
            </w:r>
            <w:r>
              <w:rPr>
                <w:rFonts w:hint="eastAsia" w:ascii="宋体" w:hAnsi="宋体" w:eastAsia="宋体" w:cs="宋体"/>
                <w:b/>
                <w:bCs/>
                <w:sz w:val="24"/>
                <w:szCs w:val="24"/>
              </w:rPr>
              <w:t>，且满足</w:t>
            </w:r>
            <w:r>
              <w:rPr>
                <w:rFonts w:hint="eastAsia" w:ascii="宋体" w:hAnsi="宋体" w:cs="宋体"/>
                <w:b/>
                <w:bCs/>
                <w:sz w:val="24"/>
                <w:szCs w:val="24"/>
                <w:lang w:val="en-US" w:eastAsia="zh-CN"/>
              </w:rPr>
              <w:t>相关报批、审批</w:t>
            </w:r>
            <w:r>
              <w:rPr>
                <w:rFonts w:hint="eastAsia" w:ascii="宋体" w:hAnsi="宋体" w:eastAsia="宋体" w:cs="宋体"/>
                <w:b/>
                <w:bCs/>
                <w:sz w:val="24"/>
                <w:szCs w:val="24"/>
              </w:rPr>
              <w:t>要求。</w:t>
            </w:r>
            <w:r>
              <w:rPr>
                <w:rFonts w:hint="eastAsia" w:ascii="宋体" w:hAnsi="宋体" w:eastAsia="宋体" w:cs="宋体"/>
                <w:sz w:val="24"/>
                <w:szCs w:val="24"/>
              </w:rPr>
              <w:t>相关书面、电子文件(包括dwg及pdf格式、各专业计算书文件、三维模型等)</w:t>
            </w:r>
          </w:p>
          <w:p>
            <w:pPr>
              <w:keepNext w:val="0"/>
              <w:keepLines w:val="0"/>
              <w:pageBreakBefore w:val="0"/>
              <w:widowControl w:val="0"/>
              <w:kinsoku/>
              <w:wordWrap/>
              <w:overflowPunct/>
              <w:topLinePunct w:val="0"/>
              <w:autoSpaceDE/>
              <w:autoSpaceDN/>
              <w:bidi w:val="0"/>
              <w:adjustRightInd w:val="0"/>
              <w:snapToGrid/>
              <w:spacing w:line="360" w:lineRule="auto"/>
              <w:ind w:firstLine="480"/>
              <w:textAlignment w:val="auto"/>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Ex>
        <w:trPr>
          <w:cantSplit/>
          <w:jc w:val="center"/>
        </w:trPr>
        <w:tc>
          <w:tcPr>
            <w:tcW w:w="6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2</w:t>
            </w:r>
          </w:p>
        </w:tc>
        <w:tc>
          <w:tcPr>
            <w:tcW w:w="17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海绵专篇</w:t>
            </w:r>
            <w:r>
              <w:rPr>
                <w:rFonts w:hint="eastAsia" w:ascii="宋体" w:hAnsi="宋体" w:cs="宋体"/>
                <w:color w:val="auto"/>
                <w:sz w:val="24"/>
                <w:szCs w:val="24"/>
                <w:lang w:val="en-US" w:eastAsia="zh-CN"/>
              </w:rPr>
              <w:t>初步设计图纸</w:t>
            </w:r>
            <w:r>
              <w:rPr>
                <w:rFonts w:hint="eastAsia" w:ascii="宋体" w:hAnsi="宋体" w:cs="宋体"/>
                <w:color w:val="auto"/>
                <w:sz w:val="24"/>
                <w:szCs w:val="24"/>
                <w:highlight w:val="none"/>
                <w:lang w:val="en-US" w:eastAsia="zh-CN"/>
              </w:rPr>
              <w:t>（需配合主体单位出图）</w:t>
            </w:r>
          </w:p>
        </w:tc>
        <w:tc>
          <w:tcPr>
            <w:tcW w:w="84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宋体" w:hAnsi="宋体" w:eastAsia="宋体" w:cs="宋体"/>
                <w:color w:val="auto"/>
                <w:sz w:val="24"/>
                <w:szCs w:val="24"/>
              </w:rPr>
            </w:pPr>
          </w:p>
          <w:p>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w:t>
            </w:r>
          </w:p>
        </w:tc>
        <w:tc>
          <w:tcPr>
            <w:tcW w:w="15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color w:val="auto"/>
                <w:sz w:val="24"/>
                <w:szCs w:val="24"/>
                <w:highlight w:val="yellow"/>
              </w:rPr>
            </w:pPr>
            <w:r>
              <w:rPr>
                <w:rFonts w:hint="eastAsia" w:ascii="宋体" w:hAnsi="宋体" w:eastAsia="宋体" w:cs="宋体"/>
                <w:color w:val="auto"/>
                <w:sz w:val="24"/>
                <w:szCs w:val="24"/>
                <w:lang w:eastAsia="zh-CN"/>
              </w:rPr>
              <w:t>依据项目时间节点</w:t>
            </w:r>
          </w:p>
        </w:tc>
        <w:tc>
          <w:tcPr>
            <w:tcW w:w="3498"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default" w:ascii="宋体" w:hAnsi="宋体" w:eastAsia="宋体" w:cs="宋体"/>
                <w:color w:val="auto"/>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Ex>
        <w:trPr>
          <w:cantSplit/>
          <w:jc w:val="center"/>
        </w:trPr>
        <w:tc>
          <w:tcPr>
            <w:tcW w:w="6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3</w:t>
            </w:r>
          </w:p>
        </w:tc>
        <w:tc>
          <w:tcPr>
            <w:tcW w:w="17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w:t>
            </w:r>
            <w:r>
              <w:rPr>
                <w:rFonts w:hint="eastAsia" w:ascii="宋体" w:hAnsi="宋体" w:eastAsia="宋体" w:cs="宋体"/>
                <w:color w:val="auto"/>
                <w:sz w:val="24"/>
                <w:szCs w:val="24"/>
                <w:lang w:val="en-US" w:eastAsia="zh-CN"/>
              </w:rPr>
              <w:t>景观</w:t>
            </w:r>
            <w:r>
              <w:rPr>
                <w:rFonts w:hint="eastAsia" w:ascii="宋体" w:hAnsi="宋体" w:cs="宋体"/>
                <w:color w:val="auto"/>
                <w:sz w:val="24"/>
                <w:szCs w:val="24"/>
                <w:lang w:val="en-US" w:eastAsia="zh-CN"/>
              </w:rPr>
              <w:t>相关</w:t>
            </w:r>
            <w:r>
              <w:rPr>
                <w:rFonts w:hint="eastAsia" w:ascii="宋体" w:hAnsi="宋体" w:eastAsia="宋体" w:cs="宋体"/>
                <w:color w:val="auto"/>
                <w:sz w:val="24"/>
                <w:szCs w:val="24"/>
                <w:lang w:val="en-US" w:eastAsia="zh-CN"/>
              </w:rPr>
              <w:t>设计</w:t>
            </w:r>
            <w:r>
              <w:rPr>
                <w:rFonts w:hint="eastAsia" w:ascii="宋体" w:hAnsi="宋体" w:eastAsia="宋体" w:cs="宋体"/>
                <w:color w:val="auto"/>
                <w:sz w:val="24"/>
                <w:szCs w:val="24"/>
              </w:rPr>
              <w:t>指标表</w:t>
            </w:r>
            <w:r>
              <w:rPr>
                <w:rFonts w:hint="eastAsia" w:ascii="宋体" w:hAnsi="宋体" w:cs="宋体"/>
                <w:color w:val="auto"/>
                <w:sz w:val="24"/>
                <w:szCs w:val="24"/>
                <w:lang w:val="en-US" w:eastAsia="zh-CN"/>
              </w:rPr>
              <w:t>》</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附件二</w:t>
            </w:r>
            <w:r>
              <w:rPr>
                <w:rFonts w:hint="eastAsia" w:ascii="宋体" w:hAnsi="宋体" w:cs="宋体"/>
                <w:color w:val="auto"/>
                <w:sz w:val="24"/>
                <w:szCs w:val="24"/>
                <w:lang w:eastAsia="zh-CN"/>
              </w:rPr>
              <w:t>）</w:t>
            </w:r>
          </w:p>
        </w:tc>
        <w:tc>
          <w:tcPr>
            <w:tcW w:w="84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宋体" w:hAnsi="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3</w:t>
            </w:r>
          </w:p>
        </w:tc>
        <w:tc>
          <w:tcPr>
            <w:tcW w:w="15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与</w:t>
            </w:r>
            <w:r>
              <w:rPr>
                <w:rFonts w:hint="eastAsia" w:ascii="宋体" w:hAnsi="宋体" w:cs="宋体"/>
                <w:color w:val="auto"/>
                <w:sz w:val="24"/>
                <w:szCs w:val="24"/>
                <w:lang w:val="en-US" w:eastAsia="zh-CN"/>
              </w:rPr>
              <w:t>初设图纸</w:t>
            </w:r>
            <w:r>
              <w:rPr>
                <w:rFonts w:hint="eastAsia" w:ascii="宋体" w:hAnsi="宋体" w:eastAsia="宋体" w:cs="宋体"/>
                <w:color w:val="auto"/>
                <w:sz w:val="24"/>
                <w:szCs w:val="24"/>
                <w:lang w:eastAsia="zh-CN"/>
              </w:rPr>
              <w:t>同步提交</w:t>
            </w:r>
          </w:p>
        </w:tc>
        <w:tc>
          <w:tcPr>
            <w:tcW w:w="3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满足发包人设计标准和限额设计要求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Ex>
        <w:trPr>
          <w:cantSplit/>
          <w:trHeight w:val="2162" w:hRule="atLeast"/>
          <w:jc w:val="center"/>
        </w:trPr>
        <w:tc>
          <w:tcPr>
            <w:tcW w:w="6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p>
        </w:tc>
        <w:tc>
          <w:tcPr>
            <w:tcW w:w="17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重要</w:t>
            </w:r>
            <w:r>
              <w:rPr>
                <w:rFonts w:hint="eastAsia" w:ascii="宋体" w:hAnsi="宋体" w:eastAsia="宋体" w:cs="宋体"/>
                <w:color w:val="auto"/>
                <w:sz w:val="24"/>
                <w:szCs w:val="24"/>
                <w:highlight w:val="none"/>
                <w:lang w:val="en-US" w:eastAsia="zh-CN"/>
              </w:rPr>
              <w:t>节点效果图</w:t>
            </w:r>
            <w:r>
              <w:rPr>
                <w:rFonts w:hint="eastAsia" w:ascii="宋体" w:hAnsi="宋体" w:eastAsia="宋体" w:cs="宋体"/>
                <w:color w:val="auto"/>
                <w:sz w:val="24"/>
                <w:szCs w:val="24"/>
                <w:highlight w:val="none"/>
                <w:lang w:eastAsia="zh-CN"/>
              </w:rPr>
              <w:t>：</w:t>
            </w: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小区主次入口、</w:t>
            </w: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楼宇入口、</w:t>
            </w: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景观主要轴线、</w:t>
            </w: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景观中庭、</w:t>
            </w: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highlight w:val="none"/>
                <w:lang w:val="en-US" w:eastAsia="zh-CN"/>
              </w:rPr>
              <w:t>主要活动场地等。</w:t>
            </w:r>
          </w:p>
        </w:tc>
        <w:tc>
          <w:tcPr>
            <w:tcW w:w="84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color w:val="auto"/>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color w:val="auto"/>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color w:val="auto"/>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color w:val="auto"/>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w:t>
            </w:r>
          </w:p>
        </w:tc>
        <w:tc>
          <w:tcPr>
            <w:tcW w:w="15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初设图纸</w:t>
            </w:r>
            <w:r>
              <w:rPr>
                <w:rFonts w:hint="eastAsia" w:ascii="宋体" w:hAnsi="宋体" w:eastAsia="宋体" w:cs="宋体"/>
                <w:color w:val="auto"/>
                <w:sz w:val="24"/>
                <w:szCs w:val="24"/>
                <w:lang w:eastAsia="zh-CN"/>
              </w:rPr>
              <w:t>出具后应项目节点进行</w:t>
            </w:r>
          </w:p>
        </w:tc>
        <w:tc>
          <w:tcPr>
            <w:tcW w:w="3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1、重要节点未经发包人同意，不得调改已确认效果图。</w:t>
            </w: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2、保证效果图与</w:t>
            </w:r>
            <w:r>
              <w:rPr>
                <w:rFonts w:hint="eastAsia" w:ascii="宋体" w:hAnsi="宋体" w:cs="宋体"/>
                <w:color w:val="auto"/>
                <w:sz w:val="24"/>
                <w:szCs w:val="24"/>
                <w:lang w:val="en-US" w:eastAsia="zh-CN"/>
              </w:rPr>
              <w:t>初设图纸</w:t>
            </w:r>
            <w:r>
              <w:rPr>
                <w:rFonts w:hint="eastAsia" w:ascii="宋体" w:hAnsi="宋体" w:eastAsia="宋体" w:cs="宋体"/>
                <w:color w:val="auto"/>
                <w:sz w:val="24"/>
                <w:szCs w:val="24"/>
              </w:rPr>
              <w:t>的一致性，真实可落地。注意在各部位要把所有专业整合进来一起考虑，不能遗漏。</w:t>
            </w: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3、需要配合营销需要提供效果图。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Ex>
        <w:trPr>
          <w:cantSplit/>
          <w:trHeight w:val="2162" w:hRule="atLeast"/>
          <w:jc w:val="center"/>
        </w:trPr>
        <w:tc>
          <w:tcPr>
            <w:tcW w:w="6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5</w:t>
            </w:r>
          </w:p>
        </w:tc>
        <w:tc>
          <w:tcPr>
            <w:tcW w:w="17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b/>
                <w:bCs/>
                <w:color w:val="auto"/>
                <w:sz w:val="24"/>
                <w:szCs w:val="24"/>
              </w:rPr>
            </w:pPr>
            <w:r>
              <w:rPr>
                <w:rFonts w:hint="eastAsia" w:ascii="宋体" w:hAnsi="宋体" w:cs="宋体"/>
                <w:color w:val="auto"/>
                <w:sz w:val="24"/>
                <w:szCs w:val="24"/>
                <w:lang w:val="en-US" w:eastAsia="zh-CN"/>
              </w:rPr>
              <w:t>扩初</w:t>
            </w:r>
            <w:r>
              <w:rPr>
                <w:rFonts w:hint="eastAsia" w:ascii="宋体" w:hAnsi="宋体" w:eastAsia="宋体" w:cs="宋体"/>
                <w:color w:val="auto"/>
                <w:sz w:val="24"/>
                <w:szCs w:val="24"/>
              </w:rPr>
              <w:t>与方案一致性校核报告。</w:t>
            </w:r>
          </w:p>
        </w:tc>
        <w:tc>
          <w:tcPr>
            <w:tcW w:w="84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color w:val="auto"/>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color w:val="auto"/>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15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b/>
                <w:bCs/>
                <w:color w:val="auto"/>
                <w:sz w:val="24"/>
                <w:szCs w:val="24"/>
                <w:lang w:val="en-US" w:eastAsia="zh-CN"/>
              </w:rPr>
            </w:pPr>
            <w:r>
              <w:rPr>
                <w:rFonts w:hint="eastAsia" w:ascii="宋体" w:hAnsi="宋体" w:cs="宋体"/>
                <w:color w:val="auto"/>
                <w:sz w:val="24"/>
                <w:szCs w:val="24"/>
                <w:lang w:val="en-US" w:eastAsia="zh-CN"/>
              </w:rPr>
              <w:t>扩初图纸电子版</w:t>
            </w:r>
            <w:r>
              <w:rPr>
                <w:rFonts w:hint="eastAsia" w:ascii="宋体" w:hAnsi="宋体" w:eastAsia="宋体" w:cs="宋体"/>
                <w:color w:val="auto"/>
                <w:sz w:val="24"/>
                <w:szCs w:val="24"/>
                <w:lang w:val="en-US" w:eastAsia="zh-CN"/>
              </w:rPr>
              <w:t>提交前</w:t>
            </w:r>
          </w:p>
        </w:tc>
        <w:tc>
          <w:tcPr>
            <w:tcW w:w="3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b/>
                <w:bCs/>
                <w:color w:val="auto"/>
                <w:sz w:val="24"/>
                <w:szCs w:val="24"/>
              </w:rPr>
            </w:pPr>
            <w:r>
              <w:rPr>
                <w:rFonts w:hint="eastAsia" w:ascii="宋体" w:hAnsi="宋体" w:eastAsia="宋体" w:cs="宋体"/>
                <w:color w:val="auto"/>
                <w:sz w:val="24"/>
                <w:szCs w:val="24"/>
              </w:rPr>
              <w:t>施工图设计阶段,</w:t>
            </w:r>
            <w:r>
              <w:rPr>
                <w:rFonts w:hint="eastAsia" w:ascii="宋体" w:hAnsi="宋体" w:cs="宋体"/>
                <w:color w:val="auto"/>
                <w:sz w:val="24"/>
                <w:szCs w:val="24"/>
                <w:lang w:eastAsia="zh-CN"/>
              </w:rPr>
              <w:t>设计人</w:t>
            </w:r>
            <w:r>
              <w:rPr>
                <w:rFonts w:hint="eastAsia" w:ascii="宋体" w:hAnsi="宋体" w:eastAsia="宋体" w:cs="宋体"/>
                <w:color w:val="auto"/>
                <w:sz w:val="24"/>
                <w:szCs w:val="24"/>
              </w:rPr>
              <w:t>需核对施工图与方案一致性,并提交核对报告。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Ex>
        <w:trPr>
          <w:cantSplit/>
          <w:jc w:val="center"/>
        </w:trPr>
        <w:tc>
          <w:tcPr>
            <w:tcW w:w="6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trike w:val="0"/>
                <w:color w:val="auto"/>
                <w:sz w:val="24"/>
                <w:szCs w:val="24"/>
              </w:rPr>
            </w:pPr>
            <w:r>
              <w:rPr>
                <w:rFonts w:hint="eastAsia" w:ascii="宋体" w:hAnsi="宋体" w:cs="宋体"/>
                <w:strike w:val="0"/>
                <w:color w:val="auto"/>
                <w:sz w:val="24"/>
                <w:szCs w:val="24"/>
                <w:lang w:val="en-US" w:eastAsia="zh-CN"/>
              </w:rPr>
              <w:t>6</w:t>
            </w:r>
          </w:p>
        </w:tc>
        <w:tc>
          <w:tcPr>
            <w:tcW w:w="17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default" w:ascii="宋体" w:hAnsi="宋体" w:eastAsia="宋体" w:cs="宋体"/>
                <w:strike w:val="0"/>
                <w:color w:val="auto"/>
                <w:sz w:val="24"/>
                <w:szCs w:val="24"/>
                <w:lang w:val="en-US" w:eastAsia="zh-CN"/>
              </w:rPr>
            </w:pPr>
            <w:r>
              <w:rPr>
                <w:rFonts w:hint="eastAsia" w:ascii="宋体" w:hAnsi="宋体" w:eastAsia="宋体" w:cs="宋体"/>
                <w:strike w:val="0"/>
                <w:color w:val="auto"/>
                <w:sz w:val="24"/>
                <w:szCs w:val="24"/>
                <w:highlight w:val="none"/>
              </w:rPr>
              <w:t>设计</w:t>
            </w:r>
            <w:r>
              <w:rPr>
                <w:rFonts w:hint="eastAsia" w:ascii="宋体" w:hAnsi="宋体" w:cs="宋体"/>
                <w:strike w:val="0"/>
                <w:color w:val="auto"/>
                <w:sz w:val="24"/>
                <w:szCs w:val="24"/>
                <w:highlight w:val="none"/>
                <w:lang w:val="en-US" w:eastAsia="zh-CN"/>
              </w:rPr>
              <w:t>初步概算</w:t>
            </w:r>
          </w:p>
        </w:tc>
        <w:tc>
          <w:tcPr>
            <w:tcW w:w="84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宋体" w:hAnsi="宋体" w:eastAsia="宋体" w:cs="宋体"/>
                <w:strike w:val="0"/>
                <w:color w:val="auto"/>
                <w:sz w:val="24"/>
                <w:szCs w:val="24"/>
              </w:rPr>
            </w:pPr>
          </w:p>
          <w:p>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宋体" w:hAnsi="宋体" w:eastAsia="宋体" w:cs="宋体"/>
                <w:strike w:val="0"/>
                <w:color w:val="auto"/>
                <w:sz w:val="24"/>
                <w:szCs w:val="24"/>
              </w:rPr>
            </w:pPr>
            <w:r>
              <w:rPr>
                <w:rFonts w:hint="eastAsia" w:ascii="宋体" w:hAnsi="宋体" w:eastAsia="宋体" w:cs="宋体"/>
                <w:strike w:val="0"/>
                <w:color w:val="auto"/>
                <w:sz w:val="24"/>
                <w:szCs w:val="24"/>
              </w:rPr>
              <w:t>4</w:t>
            </w:r>
          </w:p>
        </w:tc>
        <w:tc>
          <w:tcPr>
            <w:tcW w:w="15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strike w:val="0"/>
                <w:color w:val="auto"/>
                <w:sz w:val="24"/>
                <w:szCs w:val="24"/>
                <w:highlight w:val="yellow"/>
              </w:rPr>
            </w:pPr>
            <w:r>
              <w:rPr>
                <w:rFonts w:hint="eastAsia" w:ascii="宋体" w:hAnsi="宋体" w:cs="宋体"/>
                <w:color w:val="auto"/>
                <w:sz w:val="24"/>
                <w:szCs w:val="24"/>
                <w:lang w:val="en-US" w:eastAsia="zh-CN"/>
              </w:rPr>
              <w:t>扩初图纸电子版</w:t>
            </w:r>
            <w:r>
              <w:rPr>
                <w:rFonts w:hint="eastAsia" w:ascii="宋体" w:hAnsi="宋体" w:eastAsia="宋体" w:cs="宋体"/>
                <w:color w:val="auto"/>
                <w:sz w:val="24"/>
                <w:szCs w:val="24"/>
                <w:lang w:val="en-US" w:eastAsia="zh-CN"/>
              </w:rPr>
              <w:t>提交前</w:t>
            </w:r>
          </w:p>
        </w:tc>
        <w:tc>
          <w:tcPr>
            <w:tcW w:w="3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strike w:val="0"/>
                <w:color w:val="auto"/>
                <w:sz w:val="24"/>
                <w:szCs w:val="24"/>
              </w:rPr>
            </w:pPr>
            <w:r>
              <w:rPr>
                <w:rFonts w:hint="eastAsia" w:ascii="宋体" w:hAnsi="宋体" w:eastAsia="宋体" w:cs="宋体"/>
                <w:strike w:val="0"/>
                <w:color w:val="auto"/>
                <w:sz w:val="24"/>
                <w:szCs w:val="24"/>
              </w:rPr>
              <w:t>满足发包人限额要求，编制费用已包括在设计费总额中。</w:t>
            </w:r>
          </w:p>
        </w:tc>
      </w:tr>
    </w:tbl>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color w:val="auto"/>
          <w:sz w:val="20"/>
          <w:szCs w:val="20"/>
          <w:lang w:eastAsia="zh-CN"/>
        </w:rPr>
      </w:pPr>
      <w:r>
        <w:rPr>
          <w:rFonts w:hint="eastAsia" w:ascii="宋体" w:hAnsi="宋体" w:eastAsia="宋体" w:cs="宋体"/>
          <w:color w:val="auto"/>
          <w:sz w:val="20"/>
          <w:szCs w:val="20"/>
          <w:lang w:eastAsia="zh-CN"/>
        </w:rPr>
        <w:t>注：（1）以上设计资料由设计人提供，份数可由发包人根据需求调整，费用已包含在设计费中。所有纸质文件均为签字盖章版。</w:t>
      </w:r>
    </w:p>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color w:val="auto"/>
          <w:sz w:val="20"/>
          <w:szCs w:val="20"/>
          <w:lang w:eastAsia="zh-CN"/>
        </w:rPr>
      </w:pPr>
      <w:r>
        <w:rPr>
          <w:rFonts w:hint="eastAsia" w:ascii="宋体" w:hAnsi="宋体" w:eastAsia="宋体" w:cs="宋体"/>
          <w:color w:val="auto"/>
          <w:sz w:val="20"/>
          <w:szCs w:val="20"/>
          <w:lang w:eastAsia="zh-CN"/>
        </w:rPr>
        <w:t>（2）发包人要求设计人比规定时间提前交付设计资料及文件时，如果设计人经过努力能够做到，应积极予以配合，并按发包人的要求提前完成并交付。</w:t>
      </w:r>
    </w:p>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color w:val="auto"/>
          <w:sz w:val="20"/>
          <w:szCs w:val="20"/>
          <w:lang w:eastAsia="zh-CN"/>
        </w:rPr>
      </w:pPr>
      <w:r>
        <w:rPr>
          <w:rFonts w:hint="eastAsia" w:ascii="宋体" w:hAnsi="宋体" w:eastAsia="宋体" w:cs="宋体"/>
          <w:color w:val="auto"/>
          <w:sz w:val="20"/>
          <w:szCs w:val="20"/>
          <w:lang w:eastAsia="zh-CN"/>
        </w:rPr>
        <w:t>（3）若确因主体施工原因需要调整进度，须经发包人认可。</w:t>
      </w:r>
    </w:p>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color w:val="auto"/>
          <w:sz w:val="20"/>
          <w:szCs w:val="20"/>
          <w:lang w:eastAsia="zh-CN"/>
        </w:rPr>
      </w:pPr>
      <w:r>
        <w:rPr>
          <w:rFonts w:hint="eastAsia" w:ascii="宋体" w:hAnsi="宋体" w:cs="宋体"/>
          <w:sz w:val="20"/>
          <w:szCs w:val="20"/>
          <w:lang w:eastAsia="zh-CN"/>
        </w:rPr>
        <w:t>（</w:t>
      </w:r>
      <w:r>
        <w:rPr>
          <w:rFonts w:hint="eastAsia" w:ascii="宋体" w:hAnsi="宋体" w:cs="宋体"/>
          <w:sz w:val="20"/>
          <w:szCs w:val="20"/>
          <w:lang w:val="en-US" w:eastAsia="zh-CN"/>
        </w:rPr>
        <w:t>4</w:t>
      </w:r>
      <w:r>
        <w:rPr>
          <w:rFonts w:hint="eastAsia" w:ascii="宋体" w:hAnsi="宋体" w:cs="宋体"/>
          <w:sz w:val="20"/>
          <w:szCs w:val="20"/>
          <w:lang w:eastAsia="zh-CN"/>
        </w:rPr>
        <w:t>）</w:t>
      </w:r>
      <w:r>
        <w:rPr>
          <w:rFonts w:hint="eastAsia" w:ascii="宋体" w:hAnsi="宋体" w:cs="宋体"/>
          <w:sz w:val="20"/>
          <w:szCs w:val="20"/>
          <w:lang w:val="en-US" w:eastAsia="zh-CN"/>
        </w:rPr>
        <w:t>以上成果提交时间，可根据发包人项目开发进度需求调整。</w:t>
      </w:r>
    </w:p>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color w:val="auto"/>
          <w:sz w:val="20"/>
          <w:szCs w:val="20"/>
          <w:lang w:eastAsia="zh-CN"/>
        </w:rPr>
      </w:pPr>
      <w:r>
        <w:rPr>
          <w:rFonts w:hint="eastAsia" w:ascii="宋体" w:hAnsi="宋体" w:eastAsia="宋体" w:cs="宋体"/>
          <w:color w:val="auto"/>
          <w:sz w:val="20"/>
          <w:szCs w:val="20"/>
          <w:lang w:eastAsia="zh-CN"/>
        </w:rPr>
        <w:t>（</w:t>
      </w:r>
      <w:r>
        <w:rPr>
          <w:rFonts w:hint="eastAsia" w:ascii="宋体" w:hAnsi="宋体" w:cs="宋体"/>
          <w:color w:val="auto"/>
          <w:sz w:val="20"/>
          <w:szCs w:val="20"/>
          <w:lang w:val="en-US" w:eastAsia="zh-CN"/>
        </w:rPr>
        <w:t>5</w:t>
      </w:r>
      <w:r>
        <w:rPr>
          <w:rFonts w:hint="eastAsia" w:ascii="宋体" w:hAnsi="宋体" w:eastAsia="宋体" w:cs="宋体"/>
          <w:color w:val="auto"/>
          <w:sz w:val="20"/>
          <w:szCs w:val="20"/>
          <w:lang w:eastAsia="zh-CN"/>
        </w:rPr>
        <w:t>）所有时间规定均为日历天，所有成果的提交时间规定：为完成时限当天北京时间上午12：00前，逾期视为延误，按相关规定处理。</w:t>
      </w:r>
    </w:p>
    <w:p>
      <w:pPr>
        <w:pStyle w:val="5"/>
        <w:spacing w:line="440" w:lineRule="exact"/>
        <w:ind w:left="0" w:leftChars="0" w:firstLine="400" w:firstLineChars="166"/>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3.2 设计成果要求</w:t>
      </w:r>
    </w:p>
    <w:p>
      <w:pPr>
        <w:ind w:left="0" w:leftChars="0" w:firstLine="398" w:firstLineChars="166"/>
        <w:rPr>
          <w:rFonts w:hint="default"/>
          <w:lang w:val="en-US" w:eastAsia="zh-CN"/>
        </w:rPr>
      </w:pPr>
      <w:r>
        <w:rPr>
          <w:rFonts w:hint="eastAsia" w:ascii="宋体" w:hAnsi="宋体" w:cs="宋体"/>
          <w:sz w:val="24"/>
          <w:szCs w:val="24"/>
          <w:lang w:val="en-US" w:eastAsia="zh-CN"/>
        </w:rPr>
        <w:t>3.2.1 设计内容要求</w:t>
      </w:r>
    </w:p>
    <w:p>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设计方</w:t>
      </w:r>
      <w:r>
        <w:rPr>
          <w:rFonts w:hint="eastAsia" w:ascii="宋体" w:hAnsi="宋体" w:eastAsia="宋体" w:cs="宋体"/>
          <w:sz w:val="24"/>
          <w:szCs w:val="24"/>
          <w:lang w:val="en-US" w:eastAsia="zh-CN"/>
        </w:rPr>
        <w:t>按相关要求</w:t>
      </w:r>
      <w:r>
        <w:rPr>
          <w:rFonts w:hint="eastAsia" w:ascii="宋体" w:hAnsi="宋体" w:eastAsia="宋体" w:cs="宋体"/>
          <w:sz w:val="24"/>
          <w:szCs w:val="24"/>
        </w:rPr>
        <w:t>完成</w:t>
      </w:r>
      <w:r>
        <w:rPr>
          <w:rFonts w:hint="eastAsia" w:ascii="宋体" w:hAnsi="宋体" w:eastAsia="宋体" w:cs="宋体"/>
          <w:sz w:val="24"/>
          <w:szCs w:val="24"/>
          <w:lang w:val="en-US" w:eastAsia="zh-CN"/>
        </w:rPr>
        <w:t>设计</w:t>
      </w:r>
      <w:r>
        <w:rPr>
          <w:rFonts w:hint="eastAsia" w:ascii="宋体" w:hAnsi="宋体" w:eastAsia="宋体" w:cs="宋体"/>
          <w:sz w:val="24"/>
          <w:szCs w:val="24"/>
        </w:rPr>
        <w:t>内容并提交成果，详表</w:t>
      </w:r>
      <w:r>
        <w:rPr>
          <w:rFonts w:hint="eastAsia" w:ascii="宋体" w:hAnsi="宋体" w:cs="宋体"/>
          <w:sz w:val="24"/>
          <w:szCs w:val="24"/>
          <w:lang w:val="en-US" w:eastAsia="zh-CN"/>
        </w:rPr>
        <w:t>四</w:t>
      </w:r>
      <w:r>
        <w:rPr>
          <w:rFonts w:hint="eastAsia" w:ascii="宋体" w:hAnsi="宋体" w:eastAsia="宋体" w:cs="宋体"/>
          <w:sz w:val="24"/>
          <w:szCs w:val="24"/>
        </w:rPr>
        <w:t>。</w:t>
      </w:r>
    </w:p>
    <w:p>
      <w:pPr>
        <w:spacing w:line="360" w:lineRule="auto"/>
        <w:ind w:firstLine="480"/>
        <w:jc w:val="center"/>
        <w:rPr>
          <w:rFonts w:hint="eastAsia" w:ascii="宋体" w:hAnsi="宋体" w:eastAsia="宋体" w:cs="宋体"/>
          <w:sz w:val="24"/>
          <w:szCs w:val="24"/>
          <w:lang w:eastAsia="zh-CN"/>
        </w:rPr>
      </w:pPr>
      <w:r>
        <w:rPr>
          <w:rFonts w:hint="eastAsia" w:ascii="宋体" w:hAnsi="宋体" w:eastAsia="宋体" w:cs="宋体"/>
          <w:sz w:val="24"/>
          <w:szCs w:val="24"/>
        </w:rPr>
        <w:t>表</w:t>
      </w:r>
      <w:r>
        <w:rPr>
          <w:rFonts w:hint="eastAsia" w:ascii="宋体" w:hAnsi="宋体" w:eastAsia="宋体" w:cs="宋体"/>
          <w:sz w:val="24"/>
          <w:szCs w:val="24"/>
          <w:lang w:val="en-US" w:eastAsia="zh-CN"/>
        </w:rPr>
        <w:t xml:space="preserve">四 </w:t>
      </w:r>
      <w:r>
        <w:rPr>
          <w:rFonts w:hint="eastAsia" w:ascii="宋体" w:hAnsi="宋体" w:cs="宋体"/>
          <w:sz w:val="24"/>
          <w:szCs w:val="24"/>
          <w:lang w:val="en-US" w:eastAsia="zh-CN"/>
        </w:rPr>
        <w:t>初步</w:t>
      </w:r>
      <w:r>
        <w:rPr>
          <w:rFonts w:hint="eastAsia" w:ascii="宋体" w:hAnsi="宋体" w:eastAsia="宋体" w:cs="宋体"/>
          <w:sz w:val="24"/>
          <w:szCs w:val="24"/>
          <w:lang w:eastAsia="zh-CN"/>
        </w:rPr>
        <w:t>设计阶段须提供设计成果清单（大区）</w:t>
      </w:r>
    </w:p>
    <w:p>
      <w:pPr>
        <w:pageBreakBefore w:val="0"/>
        <w:kinsoku/>
        <w:wordWrap/>
        <w:overflowPunct/>
        <w:topLinePunct w:val="0"/>
        <w:autoSpaceDE/>
        <w:autoSpaceDN/>
        <w:bidi w:val="0"/>
        <w:spacing w:before="129" w:line="240" w:lineRule="auto"/>
        <w:ind w:left="0" w:leftChars="0" w:firstLine="422" w:firstLineChars="0"/>
        <w:jc w:val="center"/>
        <w:rPr>
          <w:rFonts w:hint="eastAsia" w:ascii="宋体" w:hAnsi="宋体" w:eastAsia="宋体" w:cs="宋体"/>
          <w:color w:val="000000"/>
          <w:sz w:val="24"/>
          <w:szCs w:val="24"/>
          <w:lang w:eastAsia="zh-CN"/>
        </w:rPr>
      </w:pPr>
      <w:r>
        <w:rPr>
          <w:rFonts w:hint="eastAsia" w:ascii="宋体" w:hAnsi="宋体" w:eastAsia="宋体" w:cs="宋体"/>
          <w:color w:val="000000"/>
          <w:spacing w:val="1"/>
          <w:sz w:val="24"/>
          <w:szCs w:val="24"/>
          <w:lang w:eastAsia="zh-CN"/>
        </w:rPr>
        <w:t>（应包含以下文件但不仅限于此内容）</w:t>
      </w:r>
    </w:p>
    <w:tbl>
      <w:tblPr>
        <w:tblStyle w:val="8"/>
        <w:tblW w:w="8522" w:type="dxa"/>
        <w:tblInd w:w="0" w:type="dxa"/>
        <w:tblLayout w:type="fixed"/>
        <w:tblCellMar>
          <w:top w:w="0" w:type="dxa"/>
          <w:left w:w="108" w:type="dxa"/>
          <w:bottom w:w="0" w:type="dxa"/>
          <w:right w:w="108" w:type="dxa"/>
        </w:tblCellMar>
      </w:tblPr>
      <w:tblGrid>
        <w:gridCol w:w="578"/>
        <w:gridCol w:w="1120"/>
        <w:gridCol w:w="1972"/>
        <w:gridCol w:w="4852"/>
      </w:tblGrid>
      <w:tr>
        <w:tblPrEx>
          <w:tblLayout w:type="fixed"/>
          <w:tblCellMar>
            <w:top w:w="0" w:type="dxa"/>
            <w:left w:w="108" w:type="dxa"/>
            <w:bottom w:w="0" w:type="dxa"/>
            <w:right w:w="108" w:type="dxa"/>
          </w:tblCellMar>
        </w:tblPrEx>
        <w:trPr>
          <w:trHeight w:val="376" w:hRule="atLeast"/>
        </w:trPr>
        <w:tc>
          <w:tcPr>
            <w:tcW w:w="578"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编号</w:t>
            </w:r>
          </w:p>
        </w:tc>
        <w:tc>
          <w:tcPr>
            <w:tcW w:w="1120" w:type="dxa"/>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分类</w:t>
            </w:r>
          </w:p>
        </w:tc>
        <w:tc>
          <w:tcPr>
            <w:tcW w:w="1972" w:type="dxa"/>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名称</w:t>
            </w:r>
          </w:p>
        </w:tc>
        <w:tc>
          <w:tcPr>
            <w:tcW w:w="4852" w:type="dxa"/>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内容</w:t>
            </w:r>
          </w:p>
        </w:tc>
      </w:tr>
      <w:tr>
        <w:tblPrEx>
          <w:tblLayout w:type="fixed"/>
          <w:tblCellMar>
            <w:top w:w="0" w:type="dxa"/>
            <w:left w:w="108" w:type="dxa"/>
            <w:bottom w:w="0" w:type="dxa"/>
            <w:right w:w="108" w:type="dxa"/>
          </w:tblCellMar>
        </w:tblPrEx>
        <w:trPr>
          <w:trHeight w:val="28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w:t>
            </w:r>
          </w:p>
        </w:tc>
        <w:tc>
          <w:tcPr>
            <w:tcW w:w="1120" w:type="dxa"/>
            <w:vMerge w:val="restart"/>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设计说明</w:t>
            </w: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图纸目录</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图号、图名、规格、完成日期</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图纸说明</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植物、土建、强弱电、给排水、材料、装配施工说明</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w:t>
            </w:r>
          </w:p>
        </w:tc>
        <w:tc>
          <w:tcPr>
            <w:tcW w:w="1120" w:type="dxa"/>
            <w:vMerge w:val="restart"/>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材料清单</w:t>
            </w: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建材材料规格清单</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所用区域、编号、名称、尺寸、颜色、完成面、彩图样板</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地面铺装材料规格清单</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所用区域、编号、名称、尺寸、颜色、完成面、彩图样板</w:t>
            </w:r>
          </w:p>
        </w:tc>
      </w:tr>
      <w:tr>
        <w:tblPrEx>
          <w:tblLayout w:type="fixed"/>
          <w:tblCellMar>
            <w:top w:w="0" w:type="dxa"/>
            <w:left w:w="108" w:type="dxa"/>
            <w:bottom w:w="0" w:type="dxa"/>
            <w:right w:w="108" w:type="dxa"/>
          </w:tblCellMar>
        </w:tblPrEx>
        <w:trPr>
          <w:trHeight w:val="85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植物规格清单</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编号、名称、间距、规格（如必要需注明移植前不允许过度修剪，须保持天然完整树冠）、数量等</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6</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园林灯具规格清单</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所用区域、编号、名称、尺寸、颜色、数量、选型、彩图样板等</w:t>
            </w:r>
          </w:p>
        </w:tc>
      </w:tr>
      <w:tr>
        <w:tblPrEx>
          <w:tblLayout w:type="fixed"/>
          <w:tblCellMar>
            <w:top w:w="0" w:type="dxa"/>
            <w:left w:w="108" w:type="dxa"/>
            <w:bottom w:w="0" w:type="dxa"/>
            <w:right w:w="108" w:type="dxa"/>
          </w:tblCellMar>
        </w:tblPrEx>
        <w:trPr>
          <w:trHeight w:val="108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7</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水景喷嘴规格清单</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所用区域、编号、名称、选型、尺寸（水柱直径、喷嘴高度、喷嘴直径、管径）、数量等</w:t>
            </w:r>
          </w:p>
        </w:tc>
      </w:tr>
      <w:tr>
        <w:tblPrEx>
          <w:tblLayout w:type="fixed"/>
          <w:tblCellMar>
            <w:top w:w="0" w:type="dxa"/>
            <w:left w:w="108" w:type="dxa"/>
            <w:bottom w:w="0" w:type="dxa"/>
            <w:right w:w="108" w:type="dxa"/>
          </w:tblCellMar>
        </w:tblPrEx>
        <w:trPr>
          <w:trHeight w:val="76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8</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儿童游乐场、球场设施</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规格清单</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选项、彩图、大样</w:t>
            </w:r>
          </w:p>
        </w:tc>
      </w:tr>
      <w:tr>
        <w:tblPrEx>
          <w:tblLayout w:type="fixed"/>
          <w:tblCellMar>
            <w:top w:w="0" w:type="dxa"/>
            <w:left w:w="108" w:type="dxa"/>
            <w:bottom w:w="0" w:type="dxa"/>
            <w:right w:w="108" w:type="dxa"/>
          </w:tblCellMar>
        </w:tblPrEx>
        <w:trPr>
          <w:trHeight w:val="28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9</w:t>
            </w:r>
          </w:p>
        </w:tc>
        <w:tc>
          <w:tcPr>
            <w:tcW w:w="1120" w:type="dxa"/>
            <w:vMerge w:val="restart"/>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布置图</w:t>
            </w: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总平面图</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标注设计红线、种植范围、水景、小品等</w:t>
            </w:r>
          </w:p>
        </w:tc>
      </w:tr>
      <w:tr>
        <w:tblPrEx>
          <w:tblLayout w:type="fixed"/>
          <w:tblCellMar>
            <w:top w:w="0" w:type="dxa"/>
            <w:left w:w="108" w:type="dxa"/>
            <w:bottom w:w="0" w:type="dxa"/>
            <w:right w:w="108" w:type="dxa"/>
          </w:tblCellMar>
        </w:tblPrEx>
        <w:trPr>
          <w:trHeight w:val="28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总平面索引图</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标注不同区域、水景、小品等详图索引</w:t>
            </w:r>
          </w:p>
        </w:tc>
      </w:tr>
      <w:tr>
        <w:tblPrEx>
          <w:tblLayout w:type="fixed"/>
          <w:tblCellMar>
            <w:top w:w="0" w:type="dxa"/>
            <w:left w:w="108" w:type="dxa"/>
            <w:bottom w:w="0" w:type="dxa"/>
            <w:right w:w="108" w:type="dxa"/>
          </w:tblCellMar>
        </w:tblPrEx>
        <w:trPr>
          <w:trHeight w:val="28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11</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总平面尺寸图</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标注总体景观、道路、小品的具体尺寸</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12</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消防图</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标注消防路线、消防登高面、消防出入口等</w:t>
            </w:r>
          </w:p>
        </w:tc>
      </w:tr>
      <w:tr>
        <w:tblPrEx>
          <w:tblLayout w:type="fixed"/>
          <w:tblCellMar>
            <w:top w:w="0" w:type="dxa"/>
            <w:left w:w="108" w:type="dxa"/>
            <w:bottom w:w="0" w:type="dxa"/>
            <w:right w:w="108" w:type="dxa"/>
          </w:tblCellMar>
        </w:tblPrEx>
        <w:trPr>
          <w:trHeight w:val="848"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w:t>
            </w:r>
            <w:r>
              <w:rPr>
                <w:rFonts w:hint="eastAsia" w:ascii="宋体" w:hAnsi="宋体" w:cs="宋体"/>
                <w:sz w:val="18"/>
                <w:szCs w:val="18"/>
                <w:lang w:val="en-US" w:eastAsia="zh-CN"/>
              </w:rPr>
              <w:t>3</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总平面竖向图</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标注总体景观、道路、绿化、土方、水景、小品等所有的竖向标高（将土建标高与绿化标高分图标注）；</w:t>
            </w:r>
          </w:p>
        </w:tc>
      </w:tr>
      <w:tr>
        <w:tblPrEx>
          <w:tblLayout w:type="fixed"/>
          <w:tblCellMar>
            <w:top w:w="0" w:type="dxa"/>
            <w:left w:w="108" w:type="dxa"/>
            <w:bottom w:w="0" w:type="dxa"/>
            <w:right w:w="108" w:type="dxa"/>
          </w:tblCellMar>
        </w:tblPrEx>
        <w:trPr>
          <w:trHeight w:val="85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14</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铺装布置平面图</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标注红线、各种地面铺装材料范围、球场铺装、儿童游乐场铺装、种植及水景范围等</w:t>
            </w:r>
          </w:p>
        </w:tc>
      </w:tr>
      <w:tr>
        <w:tblPrEx>
          <w:tblLayout w:type="fixed"/>
          <w:tblCellMar>
            <w:top w:w="0" w:type="dxa"/>
            <w:left w:w="108" w:type="dxa"/>
            <w:bottom w:w="0" w:type="dxa"/>
            <w:right w:w="108" w:type="dxa"/>
          </w:tblCellMar>
        </w:tblPrEx>
        <w:trPr>
          <w:trHeight w:val="85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15</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植物布置平面图</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种植总图、上木、下木分图，标明种植位置、树种、株数、规格及小灌木和草坪的范围</w:t>
            </w:r>
          </w:p>
        </w:tc>
      </w:tr>
      <w:tr>
        <w:tblPrEx>
          <w:tblLayout w:type="fixed"/>
          <w:tblCellMar>
            <w:top w:w="0" w:type="dxa"/>
            <w:left w:w="108" w:type="dxa"/>
            <w:bottom w:w="0" w:type="dxa"/>
            <w:right w:w="108" w:type="dxa"/>
          </w:tblCellMar>
        </w:tblPrEx>
        <w:trPr>
          <w:trHeight w:val="76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w:t>
            </w:r>
            <w:r>
              <w:rPr>
                <w:rFonts w:hint="eastAsia" w:ascii="宋体" w:hAnsi="宋体" w:cs="宋体"/>
                <w:sz w:val="18"/>
                <w:szCs w:val="18"/>
                <w:lang w:val="en-US" w:eastAsia="zh-CN"/>
              </w:rPr>
              <w:t>6</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灯具布置平面图</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标明路灯、暗装墙灯、树灯、射灯、水下灯、墙灯、草坪灯、埋地灯等的位置、线路布置以及功率、类型、用材等</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w:t>
            </w:r>
            <w:r>
              <w:rPr>
                <w:rFonts w:hint="eastAsia" w:ascii="宋体" w:hAnsi="宋体" w:cs="宋体"/>
                <w:sz w:val="18"/>
                <w:szCs w:val="18"/>
                <w:lang w:val="en-US" w:eastAsia="zh-CN"/>
              </w:rPr>
              <w:t>7</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排水平面图</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标注地面完成标高、水面标高、排水方向、高点、排水管线规格、尺寸、用材等</w:t>
            </w:r>
          </w:p>
        </w:tc>
      </w:tr>
      <w:tr>
        <w:tblPrEx>
          <w:tblLayout w:type="fixed"/>
          <w:tblCellMar>
            <w:top w:w="0" w:type="dxa"/>
            <w:left w:w="108" w:type="dxa"/>
            <w:bottom w:w="0" w:type="dxa"/>
            <w:right w:w="108" w:type="dxa"/>
          </w:tblCellMar>
        </w:tblPrEx>
        <w:trPr>
          <w:trHeight w:val="28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w:t>
            </w:r>
            <w:r>
              <w:rPr>
                <w:rFonts w:hint="eastAsia" w:ascii="宋体" w:hAnsi="宋体" w:cs="宋体"/>
                <w:sz w:val="18"/>
                <w:szCs w:val="18"/>
                <w:lang w:val="en-US" w:eastAsia="zh-CN"/>
              </w:rPr>
              <w:t>8</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绿化地形平面图</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标注绿化地形等高线、等高线标高等</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19</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水景平面图</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标注景观水景、喷泉等标高、排水、循环、溢水及管线规格、尺寸、用材等</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20</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绿化灌溉平面图</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标注景观绿化灌溉点、范围、与总体水景相连接以及管线规格、尺寸、用材等</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21</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剖面图</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标注完成面标高、范围、进一步注释复杂的景观、地形、标高等</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22</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管线综合平面布置图</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将四大公司管线整合至景观图纸中，并协调矛盾之处</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23</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土方造型图</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标注土方地形等高线、标高以及大的土方量等</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24</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室外家具布置图</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标注室外座椅、花罐、果壳箱等小品的具体位置、样式、尺寸、材质等</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25</w:t>
            </w:r>
          </w:p>
        </w:tc>
        <w:tc>
          <w:tcPr>
            <w:tcW w:w="1120" w:type="dxa"/>
            <w:vMerge w:val="restart"/>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细部图（包括相关水电结构）</w:t>
            </w: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分区平面图</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尺寸定位图、材料标注图、细部索引图等</w:t>
            </w:r>
          </w:p>
        </w:tc>
      </w:tr>
      <w:tr>
        <w:tblPrEx>
          <w:tblLayout w:type="fixed"/>
          <w:tblCellMar>
            <w:top w:w="0" w:type="dxa"/>
            <w:left w:w="108" w:type="dxa"/>
            <w:bottom w:w="0" w:type="dxa"/>
            <w:right w:w="108" w:type="dxa"/>
          </w:tblCellMar>
        </w:tblPrEx>
        <w:trPr>
          <w:trHeight w:val="114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26</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 xml:space="preserve">铺地大样 </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平面图（铺装图案、尺寸定位、材料名称和规格），并须标明排水口位置、灯具位置等</w:t>
            </w:r>
          </w:p>
        </w:tc>
      </w:tr>
      <w:tr>
        <w:tblPrEx>
          <w:tblLayout w:type="fixed"/>
          <w:tblCellMar>
            <w:top w:w="0" w:type="dxa"/>
            <w:left w:w="108" w:type="dxa"/>
            <w:bottom w:w="0" w:type="dxa"/>
            <w:right w:w="108" w:type="dxa"/>
          </w:tblCellMar>
        </w:tblPrEx>
        <w:trPr>
          <w:trHeight w:val="171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27</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道路铺装大样</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平面图（铺装图案、尺寸定位、材料名称和规格）</w:t>
            </w:r>
            <w:r>
              <w:rPr>
                <w:rFonts w:hint="eastAsia" w:ascii="宋体" w:hAnsi="宋体" w:cs="宋体"/>
                <w:sz w:val="18"/>
                <w:szCs w:val="18"/>
                <w:lang w:eastAsia="zh-CN"/>
              </w:rPr>
              <w:t>，</w:t>
            </w:r>
            <w:r>
              <w:rPr>
                <w:rFonts w:hint="eastAsia" w:ascii="宋体" w:hAnsi="宋体" w:cs="宋体"/>
                <w:sz w:val="18"/>
                <w:szCs w:val="18"/>
                <w:lang w:val="en-US" w:eastAsia="zh-CN"/>
              </w:rPr>
              <w:t>并标明</w:t>
            </w:r>
            <w:r>
              <w:rPr>
                <w:rFonts w:hint="eastAsia" w:ascii="宋体" w:hAnsi="宋体" w:eastAsia="宋体" w:cs="宋体"/>
                <w:sz w:val="18"/>
                <w:szCs w:val="18"/>
                <w:lang w:eastAsia="zh-CN"/>
              </w:rPr>
              <w:t>灯具位置、</w:t>
            </w:r>
            <w:r>
              <w:rPr>
                <w:rFonts w:hint="eastAsia" w:ascii="宋体" w:hAnsi="宋体" w:cs="宋体"/>
                <w:sz w:val="18"/>
                <w:szCs w:val="18"/>
                <w:lang w:val="en-US" w:eastAsia="zh-CN"/>
              </w:rPr>
              <w:t>排水口位置</w:t>
            </w:r>
            <w:r>
              <w:rPr>
                <w:rFonts w:hint="eastAsia" w:ascii="宋体" w:hAnsi="宋体" w:eastAsia="宋体" w:cs="宋体"/>
                <w:sz w:val="18"/>
                <w:szCs w:val="18"/>
                <w:lang w:eastAsia="zh-CN"/>
              </w:rPr>
              <w:t>等</w:t>
            </w:r>
          </w:p>
        </w:tc>
      </w:tr>
      <w:tr>
        <w:tblPrEx>
          <w:tblLayout w:type="fixed"/>
          <w:tblCellMar>
            <w:top w:w="0" w:type="dxa"/>
            <w:left w:w="108" w:type="dxa"/>
            <w:bottom w:w="0" w:type="dxa"/>
            <w:right w:w="108" w:type="dxa"/>
          </w:tblCellMar>
        </w:tblPrEx>
        <w:trPr>
          <w:trHeight w:val="114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28</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水景大样</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w:t>
            </w:r>
            <w:r>
              <w:rPr>
                <w:rFonts w:hint="eastAsia" w:ascii="宋体" w:hAnsi="宋体" w:cs="宋体"/>
                <w:sz w:val="18"/>
                <w:szCs w:val="18"/>
                <w:lang w:val="en-US" w:eastAsia="zh-CN"/>
              </w:rPr>
              <w:t>立面图、剖面</w:t>
            </w:r>
            <w:r>
              <w:rPr>
                <w:rFonts w:hint="eastAsia" w:ascii="宋体" w:hAnsi="宋体" w:eastAsia="宋体" w:cs="宋体"/>
                <w:sz w:val="18"/>
                <w:szCs w:val="18"/>
                <w:lang w:eastAsia="zh-CN"/>
              </w:rPr>
              <w:t>图（地面标高、水面标高、池底标高、面层材料、基层结构板）并须标明排水口位置、水景喷嘴、灯具位置等</w:t>
            </w:r>
          </w:p>
        </w:tc>
      </w:tr>
      <w:tr>
        <w:tblPrEx>
          <w:tblLayout w:type="fixed"/>
          <w:tblCellMar>
            <w:top w:w="0" w:type="dxa"/>
            <w:left w:w="108" w:type="dxa"/>
            <w:bottom w:w="0" w:type="dxa"/>
            <w:right w:w="108" w:type="dxa"/>
          </w:tblCellMar>
        </w:tblPrEx>
        <w:trPr>
          <w:trHeight w:val="114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29</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平台大样</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平面铺装图案（尺寸定位、材料名称和规格）</w:t>
            </w:r>
            <w:r>
              <w:rPr>
                <w:rFonts w:hint="eastAsia" w:ascii="宋体" w:hAnsi="宋体" w:cs="宋体"/>
                <w:sz w:val="18"/>
                <w:szCs w:val="18"/>
                <w:lang w:eastAsia="zh-CN"/>
              </w:rPr>
              <w:t>，</w:t>
            </w:r>
            <w:r>
              <w:rPr>
                <w:rFonts w:hint="eastAsia" w:ascii="宋体" w:hAnsi="宋体" w:eastAsia="宋体" w:cs="宋体"/>
                <w:sz w:val="18"/>
                <w:szCs w:val="18"/>
                <w:lang w:eastAsia="zh-CN"/>
              </w:rPr>
              <w:t>须标明排水口位置、灯具位置等</w:t>
            </w:r>
          </w:p>
        </w:tc>
      </w:tr>
      <w:tr>
        <w:tblPrEx>
          <w:tblLayout w:type="fixed"/>
          <w:tblCellMar>
            <w:top w:w="0" w:type="dxa"/>
            <w:left w:w="108" w:type="dxa"/>
            <w:bottom w:w="0" w:type="dxa"/>
            <w:right w:w="108" w:type="dxa"/>
          </w:tblCellMar>
        </w:tblPrEx>
        <w:trPr>
          <w:trHeight w:val="114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30</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园景小桥大样</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平面图（尺寸定位、材料名称和规格）、立面图（尺寸定位、材料名称和规格）等</w:t>
            </w:r>
          </w:p>
        </w:tc>
      </w:tr>
      <w:tr>
        <w:tblPrEx>
          <w:tblLayout w:type="fixed"/>
          <w:tblCellMar>
            <w:top w:w="0" w:type="dxa"/>
            <w:left w:w="108" w:type="dxa"/>
            <w:bottom w:w="0" w:type="dxa"/>
            <w:right w:w="108" w:type="dxa"/>
          </w:tblCellMar>
        </w:tblPrEx>
        <w:trPr>
          <w:trHeight w:val="142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31</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座凳大样</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平面图（尺寸定位、材料名称和规格）、立面图（尺寸定位、材料名称和规格）等</w:t>
            </w:r>
          </w:p>
        </w:tc>
      </w:tr>
      <w:tr>
        <w:tblPrEx>
          <w:tblLayout w:type="fixed"/>
          <w:tblCellMar>
            <w:top w:w="0" w:type="dxa"/>
            <w:left w:w="108" w:type="dxa"/>
            <w:bottom w:w="0" w:type="dxa"/>
            <w:right w:w="108" w:type="dxa"/>
          </w:tblCellMar>
        </w:tblPrEx>
        <w:trPr>
          <w:trHeight w:val="114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32</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路缘石大样</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w:t>
            </w:r>
          </w:p>
        </w:tc>
      </w:tr>
      <w:tr>
        <w:tblPrEx>
          <w:tblLayout w:type="fixed"/>
          <w:tblCellMar>
            <w:top w:w="0" w:type="dxa"/>
            <w:left w:w="108" w:type="dxa"/>
            <w:bottom w:w="0" w:type="dxa"/>
            <w:right w:w="108" w:type="dxa"/>
          </w:tblCellMar>
        </w:tblPrEx>
        <w:trPr>
          <w:trHeight w:val="142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33</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花池墙、景墙大样</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平面图（尺寸定位、材料名称和规格）、立面图（尺寸定位、材料名称和规格）等</w:t>
            </w:r>
          </w:p>
        </w:tc>
      </w:tr>
      <w:tr>
        <w:tblPrEx>
          <w:tblLayout w:type="fixed"/>
          <w:tblCellMar>
            <w:top w:w="0" w:type="dxa"/>
            <w:left w:w="108" w:type="dxa"/>
            <w:bottom w:w="0" w:type="dxa"/>
            <w:right w:w="108" w:type="dxa"/>
          </w:tblCellMar>
        </w:tblPrEx>
        <w:trPr>
          <w:trHeight w:val="142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34</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种植池大样</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平面图（尺寸定位、材料名称和规格）、立面图（尺寸定位、材料名称和规格）等</w:t>
            </w:r>
          </w:p>
        </w:tc>
      </w:tr>
      <w:tr>
        <w:tblPrEx>
          <w:tblLayout w:type="fixed"/>
          <w:tblCellMar>
            <w:top w:w="0" w:type="dxa"/>
            <w:left w:w="108" w:type="dxa"/>
            <w:bottom w:w="0" w:type="dxa"/>
            <w:right w:w="108" w:type="dxa"/>
          </w:tblCellMar>
        </w:tblPrEx>
        <w:trPr>
          <w:trHeight w:val="171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35</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荫棚、凉亭、花架等景观小品大样、木平台</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平面图（尺寸定位、材料名称和规格）、立面图（尺寸定位、材料名称和规格）、</w:t>
            </w:r>
            <w:r>
              <w:rPr>
                <w:rFonts w:hint="eastAsia" w:ascii="宋体" w:hAnsi="宋体" w:cs="宋体"/>
                <w:sz w:val="18"/>
                <w:szCs w:val="18"/>
                <w:lang w:val="en-US" w:eastAsia="zh-CN"/>
              </w:rPr>
              <w:t>细部放大图等</w:t>
            </w:r>
          </w:p>
        </w:tc>
      </w:tr>
      <w:tr>
        <w:tblPrEx>
          <w:tblLayout w:type="fixed"/>
          <w:tblCellMar>
            <w:top w:w="0" w:type="dxa"/>
            <w:left w:w="108" w:type="dxa"/>
            <w:bottom w:w="0" w:type="dxa"/>
            <w:right w:w="108" w:type="dxa"/>
          </w:tblCellMar>
        </w:tblPrEx>
        <w:trPr>
          <w:trHeight w:val="114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36</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栏杆大样（建筑附属栏杆、园景栏杆、围墙栏杆等）</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平面图（尺寸定位、材料名称和规格）、立面图（尺寸定位、材料名称和规格）、</w:t>
            </w:r>
            <w:r>
              <w:rPr>
                <w:rFonts w:hint="eastAsia" w:ascii="宋体" w:hAnsi="宋体" w:cs="宋体"/>
                <w:sz w:val="18"/>
                <w:szCs w:val="18"/>
                <w:lang w:val="en-US" w:eastAsia="zh-CN"/>
              </w:rPr>
              <w:t>细部放大图等</w:t>
            </w:r>
          </w:p>
        </w:tc>
      </w:tr>
      <w:tr>
        <w:tblPrEx>
          <w:tblLayout w:type="fixed"/>
          <w:tblCellMar>
            <w:top w:w="0" w:type="dxa"/>
            <w:left w:w="108" w:type="dxa"/>
            <w:bottom w:w="0" w:type="dxa"/>
            <w:right w:w="108" w:type="dxa"/>
          </w:tblCellMar>
        </w:tblPrEx>
        <w:trPr>
          <w:trHeight w:val="114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37</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大门、门卫</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平面图（尺寸定位、材料名称和规格）、立面图（尺寸定位、材料名称和规格）、</w:t>
            </w:r>
            <w:r>
              <w:rPr>
                <w:rFonts w:hint="eastAsia" w:ascii="宋体" w:hAnsi="宋体" w:cs="宋体"/>
                <w:sz w:val="18"/>
                <w:szCs w:val="18"/>
                <w:lang w:val="en-US" w:eastAsia="zh-CN"/>
              </w:rPr>
              <w:t>细部放大图等</w:t>
            </w:r>
          </w:p>
        </w:tc>
      </w:tr>
      <w:tr>
        <w:tblPrEx>
          <w:tblLayout w:type="fixed"/>
          <w:tblCellMar>
            <w:top w:w="0" w:type="dxa"/>
            <w:left w:w="108" w:type="dxa"/>
            <w:bottom w:w="0" w:type="dxa"/>
            <w:right w:w="108" w:type="dxa"/>
          </w:tblCellMar>
        </w:tblPrEx>
        <w:trPr>
          <w:trHeight w:val="114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38</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雕塑小品大样</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平面图（尺寸定位、材料名称和规格）、立面图（尺寸定位、材料名称和规格）、</w:t>
            </w:r>
            <w:r>
              <w:rPr>
                <w:rFonts w:hint="eastAsia" w:ascii="宋体" w:hAnsi="宋体" w:cs="宋体"/>
                <w:sz w:val="18"/>
                <w:szCs w:val="18"/>
                <w:lang w:val="en-US" w:eastAsia="zh-CN"/>
              </w:rPr>
              <w:t>细部放大图等</w:t>
            </w:r>
          </w:p>
        </w:tc>
      </w:tr>
      <w:tr>
        <w:tblPrEx>
          <w:tblLayout w:type="fixed"/>
          <w:tblCellMar>
            <w:top w:w="0" w:type="dxa"/>
            <w:left w:w="108" w:type="dxa"/>
            <w:bottom w:w="0" w:type="dxa"/>
            <w:right w:w="108" w:type="dxa"/>
          </w:tblCellMar>
        </w:tblPrEx>
        <w:trPr>
          <w:trHeight w:val="114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39</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灌溉、排水大样图</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平面图（尺寸定位、材料名称和规格）、立面图（尺寸定位、材料名称和规格）等</w:t>
            </w:r>
          </w:p>
        </w:tc>
      </w:tr>
      <w:tr>
        <w:tblPrEx>
          <w:tblLayout w:type="fixed"/>
          <w:tblCellMar>
            <w:top w:w="0" w:type="dxa"/>
            <w:left w:w="108" w:type="dxa"/>
            <w:bottom w:w="0" w:type="dxa"/>
            <w:right w:w="108" w:type="dxa"/>
          </w:tblCellMar>
        </w:tblPrEx>
        <w:trPr>
          <w:trHeight w:val="114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40</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灌溉、排水系统图</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标明各种管线的线路布置、开关控制、电压、功率、类型、用材等</w:t>
            </w:r>
          </w:p>
        </w:tc>
      </w:tr>
      <w:tr>
        <w:tblPrEx>
          <w:tblLayout w:type="fixed"/>
          <w:tblCellMar>
            <w:top w:w="0" w:type="dxa"/>
            <w:left w:w="108" w:type="dxa"/>
            <w:bottom w:w="0" w:type="dxa"/>
            <w:right w:w="108" w:type="dxa"/>
          </w:tblCellMar>
        </w:tblPrEx>
        <w:trPr>
          <w:trHeight w:val="114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41</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灯具布置系统图</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标明各种灯具的线路布置、各种回路控制、开关控制、电压、功率、类型、用材等</w:t>
            </w:r>
          </w:p>
        </w:tc>
      </w:tr>
      <w:tr>
        <w:tblPrEx>
          <w:tblLayout w:type="fixed"/>
          <w:tblCellMar>
            <w:top w:w="0" w:type="dxa"/>
            <w:left w:w="108" w:type="dxa"/>
            <w:bottom w:w="0" w:type="dxa"/>
            <w:right w:w="108" w:type="dxa"/>
          </w:tblCellMar>
        </w:tblPrEx>
        <w:trPr>
          <w:trHeight w:val="28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42</w:t>
            </w:r>
          </w:p>
        </w:tc>
        <w:tc>
          <w:tcPr>
            <w:tcW w:w="1120"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灯具大样</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选型资料详图</w:t>
            </w:r>
          </w:p>
        </w:tc>
      </w:tr>
      <w:tr>
        <w:tblPrEx>
          <w:tblLayout w:type="fixed"/>
          <w:tblCellMar>
            <w:top w:w="0" w:type="dxa"/>
            <w:left w:w="108" w:type="dxa"/>
            <w:bottom w:w="0" w:type="dxa"/>
            <w:right w:w="108" w:type="dxa"/>
          </w:tblCellMar>
        </w:tblPrEx>
        <w:trPr>
          <w:trHeight w:val="85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43</w:t>
            </w:r>
          </w:p>
        </w:tc>
        <w:tc>
          <w:tcPr>
            <w:tcW w:w="112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通用图纸</w:t>
            </w:r>
          </w:p>
        </w:tc>
        <w:tc>
          <w:tcPr>
            <w:tcW w:w="197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通用大样</w:t>
            </w:r>
          </w:p>
        </w:tc>
        <w:tc>
          <w:tcPr>
            <w:tcW w:w="4852"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路缘石、木平台、排水沟、井盖、水泵坑、水池、消防、车行、人行、伸缩缝、交界处、台阶等。</w:t>
            </w:r>
          </w:p>
        </w:tc>
      </w:tr>
      <w:tr>
        <w:tblPrEx>
          <w:tblLayout w:type="fixed"/>
          <w:tblCellMar>
            <w:top w:w="0" w:type="dxa"/>
            <w:left w:w="108" w:type="dxa"/>
            <w:bottom w:w="0" w:type="dxa"/>
            <w:right w:w="108" w:type="dxa"/>
          </w:tblCellMar>
        </w:tblPrEx>
        <w:trPr>
          <w:trHeight w:val="311" w:hRule="atLeast"/>
        </w:trPr>
        <w:tc>
          <w:tcPr>
            <w:tcW w:w="8522" w:type="dxa"/>
            <w:gridSpan w:val="4"/>
            <w:vMerge w:val="restart"/>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注：</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一、图纸幅面须一律按照国家制图标准的规定。</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二、各工程图纸须采用国家规定的有关统一图例。</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三、图纸比例</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1．施工图必须采用大于等于 1：500 的比例，面积大可分幅拼接；局部平面图可采用 l：200 或 l:100。</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2．详图用 l：10 一 l：50，一般采用 1：20、1:5。</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四、不同工程的平面图可按具体情况适当合并。</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五、建筑物、构筑物以及机电工程一律按各工程的图纸要求绘制。</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六、国外工程图纸均需中英文对照，树名应用中文及拉丁文也可附英文名。</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b/>
                <w:sz w:val="18"/>
                <w:szCs w:val="18"/>
                <w:lang w:eastAsia="zh-CN"/>
              </w:rPr>
            </w:pPr>
            <w:r>
              <w:rPr>
                <w:rFonts w:hint="eastAsia" w:ascii="宋体" w:hAnsi="宋体" w:eastAsia="宋体" w:cs="宋体"/>
                <w:b/>
                <w:sz w:val="18"/>
                <w:szCs w:val="18"/>
                <w:lang w:eastAsia="zh-CN"/>
              </w:rPr>
              <w:t>七、在提交</w:t>
            </w:r>
            <w:r>
              <w:rPr>
                <w:rFonts w:hint="eastAsia" w:ascii="宋体" w:hAnsi="宋体" w:cs="宋体"/>
                <w:b/>
                <w:sz w:val="18"/>
                <w:szCs w:val="18"/>
                <w:lang w:val="en-US" w:eastAsia="zh-CN"/>
              </w:rPr>
              <w:t>初步设计图纸</w:t>
            </w:r>
            <w:r>
              <w:rPr>
                <w:rFonts w:hint="eastAsia" w:ascii="宋体" w:hAnsi="宋体" w:eastAsia="宋体" w:cs="宋体"/>
                <w:b/>
                <w:sz w:val="18"/>
                <w:szCs w:val="18"/>
                <w:lang w:eastAsia="zh-CN"/>
              </w:rPr>
              <w:t>的同时，需提供</w:t>
            </w:r>
            <w:r>
              <w:rPr>
                <w:rFonts w:hint="eastAsia" w:ascii="宋体" w:hAnsi="宋体" w:cs="宋体"/>
                <w:b/>
                <w:sz w:val="18"/>
                <w:szCs w:val="18"/>
                <w:lang w:val="en-US" w:eastAsia="zh-CN"/>
              </w:rPr>
              <w:t>初设设计概算文件</w:t>
            </w:r>
            <w:r>
              <w:rPr>
                <w:rFonts w:hint="eastAsia" w:ascii="宋体" w:hAnsi="宋体" w:eastAsia="宋体" w:cs="宋体"/>
                <w:b/>
                <w:sz w:val="18"/>
                <w:szCs w:val="18"/>
                <w:lang w:eastAsia="zh-CN"/>
              </w:rPr>
              <w:t>。</w:t>
            </w:r>
          </w:p>
        </w:tc>
      </w:tr>
      <w:tr>
        <w:tblPrEx>
          <w:tblLayout w:type="fixed"/>
          <w:tblCellMar>
            <w:top w:w="0" w:type="dxa"/>
            <w:left w:w="108" w:type="dxa"/>
            <w:bottom w:w="0" w:type="dxa"/>
            <w:right w:w="108" w:type="dxa"/>
          </w:tblCellMar>
        </w:tblPrEx>
        <w:trPr>
          <w:trHeight w:val="311" w:hRule="atLeast"/>
        </w:trPr>
        <w:tc>
          <w:tcPr>
            <w:tcW w:w="8522" w:type="dxa"/>
            <w:gridSpan w:val="4"/>
            <w:vMerge w:val="continue"/>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r>
      <w:tr>
        <w:tblPrEx>
          <w:tblLayout w:type="fixed"/>
          <w:tblCellMar>
            <w:top w:w="0" w:type="dxa"/>
            <w:left w:w="108" w:type="dxa"/>
            <w:bottom w:w="0" w:type="dxa"/>
            <w:right w:w="108" w:type="dxa"/>
          </w:tblCellMar>
        </w:tblPrEx>
        <w:trPr>
          <w:trHeight w:val="2925" w:hRule="atLeast"/>
        </w:trPr>
        <w:tc>
          <w:tcPr>
            <w:tcW w:w="8522" w:type="dxa"/>
            <w:gridSpan w:val="4"/>
            <w:vMerge w:val="continue"/>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r>
    </w:tbl>
    <w:p>
      <w:pPr>
        <w:ind w:left="0" w:leftChars="0" w:firstLine="398" w:firstLineChars="166"/>
        <w:rPr>
          <w:rFonts w:hint="default"/>
          <w:lang w:val="en-US" w:eastAsia="zh-CN"/>
        </w:rPr>
      </w:pPr>
      <w:r>
        <w:rPr>
          <w:rFonts w:hint="eastAsia" w:ascii="宋体" w:hAnsi="宋体" w:cs="宋体"/>
          <w:sz w:val="24"/>
          <w:szCs w:val="24"/>
          <w:lang w:val="en-US" w:eastAsia="zh-CN"/>
        </w:rPr>
        <w:t>3.2.2 成本控制要求</w:t>
      </w:r>
    </w:p>
    <w:p>
      <w:pPr>
        <w:keepNext w:val="0"/>
        <w:keepLines w:val="0"/>
        <w:pageBreakBefore w:val="0"/>
        <w:widowControl w:val="0"/>
        <w:numPr>
          <w:ilvl w:val="0"/>
          <w:numId w:val="16"/>
        </w:numPr>
        <w:kinsoku/>
        <w:wordWrap/>
        <w:overflowPunct/>
        <w:topLinePunct w:val="0"/>
        <w:autoSpaceDE/>
        <w:autoSpaceDN/>
        <w:bidi w:val="0"/>
        <w:adjustRightInd w:val="0"/>
        <w:snapToGrid w:val="0"/>
        <w:spacing w:line="440" w:lineRule="exact"/>
        <w:ind w:firstLine="482"/>
        <w:textAlignment w:val="auto"/>
        <w:rPr>
          <w:rFonts w:hint="eastAsia" w:ascii="宋体" w:hAnsi="宋体" w:eastAsia="宋体" w:cs="宋体"/>
          <w:bCs/>
          <w:color w:val="000000"/>
          <w:sz w:val="24"/>
          <w:szCs w:val="24"/>
          <w:highlight w:val="none"/>
          <w:lang w:val="en-US" w:eastAsia="zh-CN" w:bidi="ar-SA"/>
        </w:rPr>
      </w:pPr>
      <w:r>
        <w:rPr>
          <w:rFonts w:hint="eastAsia" w:ascii="宋体" w:hAnsi="宋体" w:eastAsia="宋体" w:cs="宋体"/>
          <w:bCs/>
          <w:color w:val="000000"/>
          <w:sz w:val="24"/>
          <w:szCs w:val="24"/>
          <w:highlight w:val="none"/>
          <w:lang w:val="en-US" w:eastAsia="zh-CN" w:bidi="ar-SA"/>
        </w:rPr>
        <w:t>应根据初步设计成果编制概算，保证设计成果应符合发包人限额设计要求，并如实准确填写发包人要求的指标表。若有特殊原因分项指标超过限额，必须书面进行说明并征得发包人同意，必要时提供专家论证结果。</w:t>
      </w:r>
    </w:p>
    <w:p>
      <w:pPr>
        <w:keepNext w:val="0"/>
        <w:keepLines w:val="0"/>
        <w:pageBreakBefore w:val="0"/>
        <w:widowControl w:val="0"/>
        <w:numPr>
          <w:ilvl w:val="0"/>
          <w:numId w:val="16"/>
        </w:numPr>
        <w:kinsoku/>
        <w:wordWrap/>
        <w:overflowPunct/>
        <w:topLinePunct w:val="0"/>
        <w:autoSpaceDE/>
        <w:autoSpaceDN/>
        <w:bidi w:val="0"/>
        <w:adjustRightInd w:val="0"/>
        <w:snapToGrid w:val="0"/>
        <w:spacing w:line="440" w:lineRule="exact"/>
        <w:ind w:firstLine="482"/>
        <w:textAlignment w:val="auto"/>
        <w:rPr>
          <w:rFonts w:hint="eastAsia" w:ascii="宋体" w:hAnsi="宋体" w:eastAsia="宋体" w:cs="宋体"/>
          <w:bCs/>
          <w:color w:val="000000"/>
          <w:sz w:val="24"/>
          <w:szCs w:val="24"/>
          <w:highlight w:val="none"/>
          <w:lang w:val="en-US" w:eastAsia="zh-CN" w:bidi="ar-SA"/>
        </w:rPr>
      </w:pPr>
      <w:r>
        <w:rPr>
          <w:rFonts w:hint="eastAsia" w:ascii="宋体" w:hAnsi="宋体" w:eastAsia="宋体" w:cs="宋体"/>
          <w:bCs/>
          <w:color w:val="000000"/>
          <w:sz w:val="24"/>
          <w:szCs w:val="24"/>
          <w:highlight w:val="none"/>
          <w:lang w:val="en-US" w:eastAsia="zh-CN" w:bidi="ar-SA"/>
        </w:rPr>
        <w:t>提供的设计概算文件，需满足发包人进行成本测算需求，并配合发包人进行询价工作。</w:t>
      </w:r>
    </w:p>
    <w:p>
      <w:pPr>
        <w:pStyle w:val="4"/>
        <w:numPr>
          <w:ilvl w:val="0"/>
          <w:numId w:val="9"/>
        </w:numPr>
        <w:spacing w:line="440" w:lineRule="exact"/>
        <w:ind w:left="0" w:leftChars="0" w:firstLine="480" w:firstLineChars="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施工图设计阶段</w:t>
      </w:r>
    </w:p>
    <w:p>
      <w:pPr>
        <w:numPr>
          <w:ilvl w:val="0"/>
          <w:numId w:val="0"/>
        </w:numPr>
        <w:ind w:left="480" w:leftChars="0"/>
        <w:rPr>
          <w:rFonts w:hint="eastAsia"/>
          <w:lang w:val="en-US" w:eastAsia="zh-CN"/>
        </w:rPr>
      </w:pPr>
    </w:p>
    <w:p>
      <w:pPr>
        <w:pStyle w:val="5"/>
        <w:spacing w:line="440" w:lineRule="exac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4.1设计进度要求</w:t>
      </w:r>
    </w:p>
    <w:p>
      <w:pPr>
        <w:spacing w:line="440" w:lineRule="exact"/>
        <w:ind w:firstLine="480"/>
        <w:rPr>
          <w:rFonts w:hint="eastAsia" w:ascii="宋体" w:hAnsi="宋体" w:eastAsia="宋体" w:cs="宋体"/>
          <w:sz w:val="24"/>
          <w:szCs w:val="24"/>
        </w:rPr>
      </w:pPr>
      <w:r>
        <w:rPr>
          <w:rFonts w:hint="eastAsia" w:ascii="宋体" w:hAnsi="宋体" w:eastAsia="宋体" w:cs="宋体"/>
          <w:sz w:val="24"/>
          <w:szCs w:val="24"/>
        </w:rPr>
        <w:t>设计方应在规定时间内完成相关内容并提交成果，详表</w:t>
      </w:r>
      <w:r>
        <w:rPr>
          <w:rFonts w:hint="eastAsia" w:ascii="宋体" w:hAnsi="宋体" w:cs="宋体"/>
          <w:sz w:val="24"/>
          <w:szCs w:val="24"/>
          <w:lang w:val="en-US" w:eastAsia="zh-CN"/>
        </w:rPr>
        <w:t>五</w:t>
      </w:r>
      <w:r>
        <w:rPr>
          <w:rFonts w:hint="eastAsia" w:ascii="宋体" w:hAnsi="宋体" w:eastAsia="宋体" w:cs="宋体"/>
          <w:sz w:val="24"/>
          <w:szCs w:val="24"/>
        </w:rPr>
        <w:t>。</w:t>
      </w:r>
    </w:p>
    <w:p>
      <w:pPr>
        <w:spacing w:line="440" w:lineRule="exact"/>
        <w:ind w:firstLine="480"/>
        <w:jc w:val="center"/>
        <w:rPr>
          <w:rFonts w:hint="eastAsia" w:ascii="宋体" w:hAnsi="宋体" w:eastAsia="宋体" w:cs="宋体"/>
          <w:sz w:val="24"/>
          <w:szCs w:val="24"/>
        </w:rPr>
      </w:pPr>
      <w:r>
        <w:rPr>
          <w:rFonts w:hint="eastAsia" w:ascii="宋体" w:hAnsi="宋体" w:eastAsia="宋体" w:cs="宋体"/>
          <w:sz w:val="24"/>
          <w:szCs w:val="24"/>
        </w:rPr>
        <w:t>表</w:t>
      </w:r>
      <w:r>
        <w:rPr>
          <w:rFonts w:hint="eastAsia" w:ascii="宋体" w:hAnsi="宋体" w:cs="宋体"/>
          <w:sz w:val="24"/>
          <w:szCs w:val="24"/>
          <w:lang w:val="en-US" w:eastAsia="zh-CN"/>
        </w:rPr>
        <w:t>五</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施工图设计成果时限要求</w:t>
      </w:r>
    </w:p>
    <w:tbl>
      <w:tblPr>
        <w:tblStyle w:val="8"/>
        <w:tblW w:w="83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
      <w:tblGrid>
        <w:gridCol w:w="673"/>
        <w:gridCol w:w="1793"/>
        <w:gridCol w:w="840"/>
        <w:gridCol w:w="1592"/>
        <w:gridCol w:w="3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Ex>
        <w:trPr>
          <w:jc w:val="center"/>
        </w:trPr>
        <w:tc>
          <w:tcPr>
            <w:tcW w:w="6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序号</w:t>
            </w:r>
          </w:p>
        </w:tc>
        <w:tc>
          <w:tcPr>
            <w:tcW w:w="17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设计成果</w:t>
            </w:r>
          </w:p>
        </w:tc>
        <w:tc>
          <w:tcPr>
            <w:tcW w:w="84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spacing w:line="360" w:lineRule="auto"/>
              <w:ind w:firstLine="241" w:firstLineChars="10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份数</w:t>
            </w:r>
          </w:p>
        </w:tc>
        <w:tc>
          <w:tcPr>
            <w:tcW w:w="15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时限要求</w:t>
            </w:r>
          </w:p>
        </w:tc>
        <w:tc>
          <w:tcPr>
            <w:tcW w:w="3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Ex>
        <w:trPr>
          <w:cantSplit/>
          <w:jc w:val="center"/>
        </w:trPr>
        <w:tc>
          <w:tcPr>
            <w:tcW w:w="6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17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景观展示区施工图</w:t>
            </w:r>
          </w:p>
        </w:tc>
        <w:tc>
          <w:tcPr>
            <w:tcW w:w="84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w:t>
            </w:r>
          </w:p>
        </w:tc>
        <w:tc>
          <w:tcPr>
            <w:tcW w:w="15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lang w:eastAsia="zh-CN"/>
              </w:rPr>
              <w:t>方案确认之日起</w:t>
            </w:r>
            <w:r>
              <w:rPr>
                <w:rFonts w:hint="eastAsia" w:ascii="宋体" w:hAnsi="宋体" w:cs="宋体"/>
                <w:sz w:val="24"/>
                <w:szCs w:val="24"/>
                <w:lang w:val="en-US" w:eastAsia="zh-CN"/>
              </w:rPr>
              <w:t>20</w:t>
            </w:r>
            <w:r>
              <w:rPr>
                <w:rFonts w:hint="eastAsia" w:ascii="宋体" w:hAnsi="宋体" w:eastAsia="宋体" w:cs="宋体"/>
                <w:sz w:val="24"/>
                <w:szCs w:val="24"/>
                <w:lang w:eastAsia="zh-CN"/>
              </w:rPr>
              <w:t>天内完成电子版，方案确认之日起</w:t>
            </w:r>
            <w:r>
              <w:rPr>
                <w:rFonts w:hint="eastAsia" w:ascii="宋体" w:hAnsi="宋体" w:cs="宋体"/>
                <w:sz w:val="24"/>
                <w:szCs w:val="24"/>
                <w:lang w:val="en-US" w:eastAsia="zh-CN"/>
              </w:rPr>
              <w:t>30天内完成</w:t>
            </w:r>
            <w:r>
              <w:rPr>
                <w:rFonts w:hint="eastAsia" w:ascii="宋体" w:hAnsi="宋体" w:eastAsia="宋体" w:cs="宋体"/>
                <w:sz w:val="24"/>
                <w:szCs w:val="24"/>
                <w:lang w:eastAsia="zh-CN"/>
              </w:rPr>
              <w:t>发包人确认</w:t>
            </w:r>
            <w:r>
              <w:rPr>
                <w:rFonts w:hint="eastAsia" w:ascii="宋体" w:hAnsi="宋体" w:cs="宋体"/>
                <w:sz w:val="24"/>
                <w:szCs w:val="24"/>
                <w:lang w:eastAsia="zh-CN"/>
              </w:rPr>
              <w:t>的</w:t>
            </w:r>
            <w:r>
              <w:rPr>
                <w:rFonts w:hint="eastAsia" w:ascii="宋体" w:hAnsi="宋体" w:eastAsia="宋体" w:cs="宋体"/>
                <w:sz w:val="24"/>
                <w:szCs w:val="24"/>
                <w:lang w:eastAsia="zh-CN"/>
              </w:rPr>
              <w:t>蓝图版。</w:t>
            </w:r>
          </w:p>
        </w:tc>
        <w:tc>
          <w:tcPr>
            <w:tcW w:w="3498" w:type="dxa"/>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left="0" w:leftChars="0" w:firstLine="398" w:firstLineChars="166"/>
              <w:textAlignment w:val="auto"/>
              <w:rPr>
                <w:rFonts w:hint="eastAsia" w:ascii="宋体" w:hAnsi="宋体" w:eastAsia="宋体" w:cs="宋体"/>
                <w:sz w:val="24"/>
                <w:szCs w:val="24"/>
                <w:highlight w:val="none"/>
              </w:rPr>
            </w:pPr>
          </w:p>
          <w:p>
            <w:pPr>
              <w:keepNext w:val="0"/>
              <w:keepLines w:val="0"/>
              <w:pageBreakBefore w:val="0"/>
              <w:widowControl w:val="0"/>
              <w:kinsoku/>
              <w:wordWrap/>
              <w:overflowPunct/>
              <w:topLinePunct w:val="0"/>
              <w:autoSpaceDE/>
              <w:autoSpaceDN/>
              <w:bidi w:val="0"/>
              <w:adjustRightInd w:val="0"/>
              <w:snapToGrid/>
              <w:spacing w:line="360" w:lineRule="auto"/>
              <w:ind w:firstLine="482" w:firstLineChars="200"/>
              <w:textAlignment w:val="auto"/>
              <w:rPr>
                <w:rFonts w:hint="eastAsia" w:ascii="宋体" w:hAnsi="宋体" w:eastAsia="宋体" w:cs="宋体"/>
                <w:b/>
                <w:bCs/>
                <w:sz w:val="24"/>
                <w:szCs w:val="24"/>
              </w:rPr>
            </w:pPr>
            <w:r>
              <w:rPr>
                <w:rFonts w:hint="eastAsia" w:ascii="宋体" w:hAnsi="宋体" w:cs="宋体"/>
                <w:b/>
                <w:bCs/>
                <w:sz w:val="24"/>
                <w:szCs w:val="24"/>
                <w:lang w:val="en-US" w:eastAsia="zh-CN"/>
              </w:rPr>
              <w:t>满足发包人设计成果深度要求</w:t>
            </w:r>
            <w:r>
              <w:rPr>
                <w:rFonts w:hint="eastAsia" w:ascii="宋体" w:hAnsi="宋体" w:eastAsia="宋体" w:cs="宋体"/>
                <w:b/>
                <w:bCs/>
                <w:sz w:val="24"/>
                <w:szCs w:val="24"/>
              </w:rPr>
              <w:t>，且满足</w:t>
            </w:r>
            <w:r>
              <w:rPr>
                <w:rFonts w:hint="eastAsia" w:ascii="宋体" w:hAnsi="宋体" w:cs="宋体"/>
                <w:b/>
                <w:bCs/>
                <w:sz w:val="24"/>
                <w:szCs w:val="24"/>
                <w:lang w:val="en-US" w:eastAsia="zh-CN"/>
              </w:rPr>
              <w:t>相关审批</w:t>
            </w:r>
            <w:r>
              <w:rPr>
                <w:rFonts w:hint="eastAsia" w:ascii="宋体" w:hAnsi="宋体" w:eastAsia="宋体" w:cs="宋体"/>
                <w:b/>
                <w:bCs/>
                <w:sz w:val="24"/>
                <w:szCs w:val="24"/>
              </w:rPr>
              <w:t>要求。</w:t>
            </w:r>
            <w:r>
              <w:rPr>
                <w:rFonts w:hint="eastAsia" w:ascii="宋体" w:hAnsi="宋体" w:eastAsia="宋体" w:cs="宋体"/>
                <w:sz w:val="24"/>
                <w:szCs w:val="24"/>
              </w:rPr>
              <w:t>相关书面、电子文件(包括dwg及pdf格式、各专业计算书文件、三维模型等)</w:t>
            </w:r>
          </w:p>
          <w:p>
            <w:pPr>
              <w:keepNext w:val="0"/>
              <w:keepLines w:val="0"/>
              <w:pageBreakBefore w:val="0"/>
              <w:widowControl w:val="0"/>
              <w:kinsoku/>
              <w:wordWrap/>
              <w:overflowPunct/>
              <w:topLinePunct w:val="0"/>
              <w:autoSpaceDE/>
              <w:autoSpaceDN/>
              <w:bidi w:val="0"/>
              <w:adjustRightInd w:val="0"/>
              <w:snapToGrid/>
              <w:spacing w:line="360" w:lineRule="auto"/>
              <w:ind w:left="0" w:leftChars="0" w:firstLine="398" w:firstLineChars="166"/>
              <w:textAlignment w:val="auto"/>
              <w:rPr>
                <w:rFonts w:hint="default" w:ascii="宋体" w:hAnsi="宋体" w:cs="宋体"/>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Ex>
        <w:trPr>
          <w:cantSplit/>
          <w:jc w:val="center"/>
        </w:trPr>
        <w:tc>
          <w:tcPr>
            <w:tcW w:w="6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lang w:eastAsia="zh-CN"/>
              </w:rPr>
            </w:pPr>
            <w:r>
              <w:rPr>
                <w:rFonts w:hint="eastAsia" w:ascii="宋体" w:hAnsi="宋体" w:cs="宋体"/>
                <w:sz w:val="24"/>
                <w:szCs w:val="24"/>
                <w:lang w:val="en-US" w:eastAsia="zh-CN"/>
              </w:rPr>
              <w:t>2</w:t>
            </w:r>
          </w:p>
        </w:tc>
        <w:tc>
          <w:tcPr>
            <w:tcW w:w="17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sz w:val="24"/>
                <w:szCs w:val="24"/>
              </w:rPr>
            </w:pPr>
            <w:r>
              <w:rPr>
                <w:rFonts w:hint="eastAsia" w:ascii="宋体" w:hAnsi="宋体" w:cs="宋体"/>
                <w:sz w:val="24"/>
                <w:szCs w:val="24"/>
                <w:lang w:val="en-US" w:eastAsia="zh-CN"/>
              </w:rPr>
              <w:t>大区全套景观</w:t>
            </w:r>
            <w:r>
              <w:rPr>
                <w:rFonts w:hint="eastAsia" w:ascii="宋体" w:hAnsi="宋体" w:eastAsia="宋体" w:cs="宋体"/>
                <w:sz w:val="24"/>
                <w:szCs w:val="24"/>
                <w:lang w:eastAsia="zh-CN"/>
              </w:rPr>
              <w:t>施工图</w:t>
            </w:r>
          </w:p>
        </w:tc>
        <w:tc>
          <w:tcPr>
            <w:tcW w:w="84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8</w:t>
            </w:r>
          </w:p>
        </w:tc>
        <w:tc>
          <w:tcPr>
            <w:tcW w:w="15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sz w:val="24"/>
                <w:szCs w:val="24"/>
                <w:highlight w:val="yellow"/>
              </w:rPr>
            </w:pPr>
            <w:r>
              <w:rPr>
                <w:rFonts w:hint="eastAsia" w:ascii="宋体" w:hAnsi="宋体" w:eastAsia="宋体" w:cs="宋体"/>
                <w:sz w:val="24"/>
                <w:szCs w:val="24"/>
                <w:lang w:eastAsia="zh-CN"/>
              </w:rPr>
              <w:t>方案确认之日起</w:t>
            </w:r>
            <w:r>
              <w:rPr>
                <w:rFonts w:hint="eastAsia" w:ascii="宋体" w:hAnsi="宋体" w:cs="宋体"/>
                <w:sz w:val="24"/>
                <w:szCs w:val="24"/>
                <w:lang w:val="en-US" w:eastAsia="zh-CN"/>
              </w:rPr>
              <w:t>30</w:t>
            </w:r>
            <w:r>
              <w:rPr>
                <w:rFonts w:hint="eastAsia" w:ascii="宋体" w:hAnsi="宋体" w:eastAsia="宋体" w:cs="宋体"/>
                <w:sz w:val="24"/>
                <w:szCs w:val="24"/>
                <w:lang w:eastAsia="zh-CN"/>
              </w:rPr>
              <w:t>天内完成电子版，方案确认之日起</w:t>
            </w:r>
            <w:r>
              <w:rPr>
                <w:rFonts w:hint="eastAsia" w:ascii="宋体" w:hAnsi="宋体" w:cs="宋体"/>
                <w:sz w:val="24"/>
                <w:szCs w:val="24"/>
                <w:lang w:val="en-US" w:eastAsia="zh-CN"/>
              </w:rPr>
              <w:t>60天内完成</w:t>
            </w:r>
            <w:r>
              <w:rPr>
                <w:rFonts w:hint="eastAsia" w:ascii="宋体" w:hAnsi="宋体" w:eastAsia="宋体" w:cs="宋体"/>
                <w:sz w:val="24"/>
                <w:szCs w:val="24"/>
                <w:lang w:eastAsia="zh-CN"/>
              </w:rPr>
              <w:t>发包人确认</w:t>
            </w:r>
            <w:r>
              <w:rPr>
                <w:rFonts w:hint="eastAsia" w:ascii="宋体" w:hAnsi="宋体" w:cs="宋体"/>
                <w:sz w:val="24"/>
                <w:szCs w:val="24"/>
                <w:lang w:eastAsia="zh-CN"/>
              </w:rPr>
              <w:t>的</w:t>
            </w:r>
            <w:r>
              <w:rPr>
                <w:rFonts w:hint="eastAsia" w:ascii="宋体" w:hAnsi="宋体" w:eastAsia="宋体" w:cs="宋体"/>
                <w:sz w:val="24"/>
                <w:szCs w:val="24"/>
                <w:lang w:eastAsia="zh-CN"/>
              </w:rPr>
              <w:t>蓝图版。</w:t>
            </w:r>
          </w:p>
        </w:tc>
        <w:tc>
          <w:tcPr>
            <w:tcW w:w="3498"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480"/>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Ex>
        <w:trPr>
          <w:cantSplit/>
          <w:jc w:val="center"/>
        </w:trPr>
        <w:tc>
          <w:tcPr>
            <w:tcW w:w="6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lang w:eastAsia="zh-CN"/>
              </w:rPr>
            </w:pPr>
            <w:r>
              <w:rPr>
                <w:rFonts w:hint="eastAsia" w:ascii="宋体" w:hAnsi="宋体" w:cs="宋体"/>
                <w:sz w:val="24"/>
                <w:szCs w:val="24"/>
                <w:lang w:val="en-US" w:eastAsia="zh-CN"/>
              </w:rPr>
              <w:t>3</w:t>
            </w:r>
          </w:p>
        </w:tc>
        <w:tc>
          <w:tcPr>
            <w:tcW w:w="17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海绵专篇施工图蓝图</w:t>
            </w:r>
            <w:r>
              <w:rPr>
                <w:rFonts w:hint="eastAsia" w:ascii="宋体" w:hAnsi="宋体" w:cs="宋体"/>
                <w:sz w:val="24"/>
                <w:szCs w:val="24"/>
                <w:highlight w:val="none"/>
                <w:lang w:val="en-US" w:eastAsia="zh-CN"/>
              </w:rPr>
              <w:t>（需配合主体单位出图）</w:t>
            </w:r>
          </w:p>
        </w:tc>
        <w:tc>
          <w:tcPr>
            <w:tcW w:w="84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8</w:t>
            </w:r>
          </w:p>
        </w:tc>
        <w:tc>
          <w:tcPr>
            <w:tcW w:w="15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sz w:val="24"/>
                <w:szCs w:val="24"/>
                <w:highlight w:val="yellow"/>
              </w:rPr>
            </w:pPr>
            <w:r>
              <w:rPr>
                <w:rFonts w:hint="eastAsia" w:ascii="宋体" w:hAnsi="宋体" w:eastAsia="宋体" w:cs="宋体"/>
                <w:sz w:val="24"/>
                <w:szCs w:val="24"/>
                <w:lang w:eastAsia="zh-CN"/>
              </w:rPr>
              <w:t>依据项目时间节点</w:t>
            </w:r>
          </w:p>
        </w:tc>
        <w:tc>
          <w:tcPr>
            <w:tcW w:w="3498"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default" w:ascii="宋体" w:hAnsi="宋体" w:eastAsia="宋体" w:cs="宋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Ex>
        <w:trPr>
          <w:cantSplit/>
          <w:jc w:val="center"/>
        </w:trPr>
        <w:tc>
          <w:tcPr>
            <w:tcW w:w="6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default" w:ascii="宋体" w:hAnsi="宋体" w:eastAsia="宋体" w:cs="宋体"/>
                <w:sz w:val="24"/>
                <w:szCs w:val="24"/>
                <w:lang w:val="en-US" w:eastAsia="zh-CN"/>
              </w:rPr>
            </w:pPr>
            <w:r>
              <w:rPr>
                <w:rFonts w:hint="eastAsia" w:ascii="宋体" w:hAnsi="宋体" w:cs="宋体"/>
                <w:sz w:val="24"/>
                <w:szCs w:val="24"/>
                <w:lang w:val="en-US" w:eastAsia="zh-CN"/>
              </w:rPr>
              <w:t>4</w:t>
            </w:r>
          </w:p>
        </w:tc>
        <w:tc>
          <w:tcPr>
            <w:tcW w:w="17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w:t>
            </w:r>
            <w:r>
              <w:rPr>
                <w:rFonts w:hint="eastAsia" w:ascii="宋体" w:hAnsi="宋体" w:eastAsia="宋体" w:cs="宋体"/>
                <w:sz w:val="24"/>
                <w:szCs w:val="24"/>
                <w:lang w:val="en-US" w:eastAsia="zh-CN"/>
              </w:rPr>
              <w:t>景观</w:t>
            </w:r>
            <w:r>
              <w:rPr>
                <w:rFonts w:hint="eastAsia" w:ascii="宋体" w:hAnsi="宋体" w:cs="宋体"/>
                <w:sz w:val="24"/>
                <w:szCs w:val="24"/>
                <w:lang w:val="en-US" w:eastAsia="zh-CN"/>
              </w:rPr>
              <w:t>相关</w:t>
            </w:r>
            <w:r>
              <w:rPr>
                <w:rFonts w:hint="eastAsia" w:ascii="宋体" w:hAnsi="宋体" w:eastAsia="宋体" w:cs="宋体"/>
                <w:sz w:val="24"/>
                <w:szCs w:val="24"/>
                <w:lang w:val="en-US" w:eastAsia="zh-CN"/>
              </w:rPr>
              <w:t>设计</w:t>
            </w:r>
            <w:r>
              <w:rPr>
                <w:rFonts w:hint="eastAsia" w:ascii="宋体" w:hAnsi="宋体" w:eastAsia="宋体" w:cs="宋体"/>
                <w:sz w:val="24"/>
                <w:szCs w:val="24"/>
              </w:rPr>
              <w:t>指标表</w:t>
            </w:r>
            <w:r>
              <w:rPr>
                <w:rFonts w:hint="eastAsia" w:ascii="宋体" w:hAnsi="宋体" w:cs="宋体"/>
                <w:sz w:val="24"/>
                <w:szCs w:val="24"/>
                <w:lang w:val="en-US" w:eastAsia="zh-CN"/>
              </w:rPr>
              <w:t>》</w:t>
            </w:r>
            <w:r>
              <w:rPr>
                <w:rFonts w:hint="eastAsia" w:ascii="宋体" w:hAnsi="宋体" w:cs="宋体"/>
                <w:sz w:val="24"/>
                <w:szCs w:val="24"/>
                <w:lang w:eastAsia="zh-CN"/>
              </w:rPr>
              <w:t>（</w:t>
            </w:r>
            <w:r>
              <w:rPr>
                <w:rFonts w:hint="eastAsia" w:ascii="宋体" w:hAnsi="宋体" w:cs="宋体"/>
                <w:sz w:val="24"/>
                <w:szCs w:val="24"/>
                <w:lang w:val="en-US" w:eastAsia="zh-CN"/>
              </w:rPr>
              <w:t>附件二</w:t>
            </w:r>
            <w:r>
              <w:rPr>
                <w:rFonts w:hint="eastAsia" w:ascii="宋体" w:hAnsi="宋体" w:cs="宋体"/>
                <w:sz w:val="24"/>
                <w:szCs w:val="24"/>
                <w:lang w:eastAsia="zh-CN"/>
              </w:rPr>
              <w:t>）</w:t>
            </w:r>
          </w:p>
        </w:tc>
        <w:tc>
          <w:tcPr>
            <w:tcW w:w="84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宋体" w:hAnsi="宋体" w:cs="宋体"/>
                <w:sz w:val="24"/>
                <w:szCs w:val="24"/>
                <w:lang w:val="en-US" w:eastAsia="zh-CN"/>
              </w:rPr>
            </w:pPr>
          </w:p>
          <w:p>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3</w:t>
            </w:r>
          </w:p>
        </w:tc>
        <w:tc>
          <w:tcPr>
            <w:tcW w:w="15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与施工图蓝图同步提交</w:t>
            </w:r>
          </w:p>
        </w:tc>
        <w:tc>
          <w:tcPr>
            <w:tcW w:w="3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满足发包人设计标准和限额设计要求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Ex>
        <w:trPr>
          <w:cantSplit/>
          <w:trHeight w:val="2162" w:hRule="atLeast"/>
          <w:jc w:val="center"/>
        </w:trPr>
        <w:tc>
          <w:tcPr>
            <w:tcW w:w="6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lang w:eastAsia="zh-CN"/>
              </w:rPr>
            </w:pPr>
            <w:r>
              <w:rPr>
                <w:rFonts w:hint="eastAsia" w:ascii="宋体" w:hAnsi="宋体" w:cs="宋体"/>
                <w:sz w:val="24"/>
                <w:szCs w:val="24"/>
                <w:lang w:val="en-US" w:eastAsia="zh-CN"/>
              </w:rPr>
              <w:t>5</w:t>
            </w:r>
          </w:p>
        </w:tc>
        <w:tc>
          <w:tcPr>
            <w:tcW w:w="17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highlight w:val="none"/>
                <w:lang w:eastAsia="zh-CN"/>
              </w:rPr>
              <w:t>《景观施工图技术核查清单》</w:t>
            </w:r>
            <w:r>
              <w:rPr>
                <w:rFonts w:hint="eastAsia" w:ascii="宋体" w:hAnsi="宋体" w:cs="宋体"/>
                <w:sz w:val="24"/>
                <w:szCs w:val="24"/>
                <w:highlight w:val="none"/>
                <w:lang w:eastAsia="zh-CN"/>
              </w:rPr>
              <w:t>（附件</w:t>
            </w:r>
            <w:r>
              <w:rPr>
                <w:rFonts w:hint="eastAsia" w:ascii="宋体" w:hAnsi="宋体" w:cs="宋体"/>
                <w:sz w:val="24"/>
                <w:szCs w:val="24"/>
                <w:highlight w:val="none"/>
                <w:lang w:val="en-US" w:eastAsia="zh-CN"/>
              </w:rPr>
              <w:t>四</w:t>
            </w:r>
            <w:r>
              <w:rPr>
                <w:rFonts w:hint="eastAsia" w:ascii="宋体" w:hAnsi="宋体" w:cs="宋体"/>
                <w:sz w:val="24"/>
                <w:szCs w:val="24"/>
                <w:highlight w:val="none"/>
                <w:lang w:eastAsia="zh-CN"/>
              </w:rPr>
              <w:t>）</w:t>
            </w:r>
          </w:p>
        </w:tc>
        <w:tc>
          <w:tcPr>
            <w:tcW w:w="84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cs="宋体"/>
                <w:sz w:val="24"/>
                <w:szCs w:val="24"/>
                <w:lang w:val="en-US" w:eastAsia="zh-CN"/>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cs="宋体"/>
                <w:sz w:val="24"/>
                <w:szCs w:val="24"/>
                <w:lang w:val="en-US" w:eastAsia="zh-CN"/>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lang w:eastAsia="zh-CN"/>
              </w:rPr>
            </w:pPr>
            <w:r>
              <w:rPr>
                <w:rFonts w:hint="eastAsia" w:ascii="宋体" w:hAnsi="宋体" w:cs="宋体"/>
                <w:sz w:val="24"/>
                <w:szCs w:val="24"/>
                <w:lang w:val="en-US" w:eastAsia="zh-CN"/>
              </w:rPr>
              <w:t>3</w:t>
            </w:r>
          </w:p>
        </w:tc>
        <w:tc>
          <w:tcPr>
            <w:tcW w:w="15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sz w:val="24"/>
                <w:szCs w:val="24"/>
                <w:highlight w:val="yellow"/>
              </w:rPr>
            </w:pPr>
            <w:r>
              <w:rPr>
                <w:rFonts w:hint="eastAsia" w:ascii="宋体" w:hAnsi="宋体" w:eastAsia="宋体" w:cs="宋体"/>
                <w:sz w:val="24"/>
                <w:szCs w:val="24"/>
                <w:lang w:eastAsia="zh-CN"/>
              </w:rPr>
              <w:t>与施工图蓝图同步提交</w:t>
            </w:r>
          </w:p>
        </w:tc>
        <w:tc>
          <w:tcPr>
            <w:tcW w:w="3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需提供</w:t>
            </w:r>
            <w:r>
              <w:rPr>
                <w:rFonts w:hint="eastAsia" w:ascii="宋体" w:hAnsi="宋体" w:eastAsia="宋体" w:cs="宋体"/>
                <w:sz w:val="24"/>
                <w:szCs w:val="24"/>
                <w:lang w:eastAsia="zh-CN"/>
              </w:rPr>
              <w:t>纸质版盖</w:t>
            </w:r>
            <w:r>
              <w:rPr>
                <w:rFonts w:hint="eastAsia" w:ascii="宋体" w:hAnsi="宋体" w:cs="宋体"/>
                <w:sz w:val="24"/>
                <w:szCs w:val="24"/>
                <w:lang w:val="en-US" w:eastAsia="zh-CN"/>
              </w:rPr>
              <w:t>骑缝章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Ex>
        <w:trPr>
          <w:cantSplit/>
          <w:trHeight w:val="2162" w:hRule="atLeast"/>
          <w:jc w:val="center"/>
        </w:trPr>
        <w:tc>
          <w:tcPr>
            <w:tcW w:w="6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6</w:t>
            </w:r>
          </w:p>
        </w:tc>
        <w:tc>
          <w:tcPr>
            <w:tcW w:w="17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重要</w:t>
            </w:r>
            <w:r>
              <w:rPr>
                <w:rFonts w:hint="eastAsia" w:ascii="宋体" w:hAnsi="宋体" w:eastAsia="宋体" w:cs="宋体"/>
                <w:sz w:val="24"/>
                <w:szCs w:val="24"/>
                <w:highlight w:val="none"/>
                <w:lang w:val="en-US" w:eastAsia="zh-CN"/>
              </w:rPr>
              <w:t>节点效果图</w:t>
            </w:r>
            <w:r>
              <w:rPr>
                <w:rFonts w:hint="eastAsia" w:ascii="宋体" w:hAnsi="宋体" w:eastAsia="宋体" w:cs="宋体"/>
                <w:sz w:val="24"/>
                <w:szCs w:val="24"/>
                <w:highlight w:val="none"/>
                <w:lang w:eastAsia="zh-CN"/>
              </w:rPr>
              <w:t>：</w:t>
            </w: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小区主次入口、</w:t>
            </w: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楼宇入口、</w:t>
            </w: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景观主要轴线、</w:t>
            </w: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景观中庭、</w:t>
            </w: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highlight w:val="none"/>
                <w:lang w:val="en-US" w:eastAsia="zh-CN"/>
              </w:rPr>
              <w:t>主要活动场地等。</w:t>
            </w:r>
          </w:p>
        </w:tc>
        <w:tc>
          <w:tcPr>
            <w:tcW w:w="84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5</w:t>
            </w:r>
          </w:p>
        </w:tc>
        <w:tc>
          <w:tcPr>
            <w:tcW w:w="15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lang w:eastAsia="zh-CN"/>
              </w:rPr>
              <w:t>施工图出具后应项目节点进行</w:t>
            </w:r>
          </w:p>
        </w:tc>
        <w:tc>
          <w:tcPr>
            <w:tcW w:w="3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1、重要节点未经发包人同意，不得调改已确认效果图。</w:t>
            </w: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2、保证效果图与施工图的一致性，真实可落地。注意在各部位要把所有专业整合进来一起考虑，不能遗漏。</w:t>
            </w: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left"/>
              <w:textAlignment w:val="auto"/>
              <w:rPr>
                <w:rFonts w:hint="default" w:ascii="宋体" w:hAnsi="宋体" w:eastAsia="宋体" w:cs="宋体"/>
                <w:sz w:val="24"/>
                <w:szCs w:val="24"/>
                <w:lang w:val="en-US" w:eastAsia="zh-CN"/>
              </w:rPr>
            </w:pPr>
            <w:r>
              <w:rPr>
                <w:rFonts w:hint="eastAsia" w:ascii="宋体" w:hAnsi="宋体" w:cs="宋体"/>
                <w:sz w:val="24"/>
                <w:szCs w:val="24"/>
                <w:lang w:val="en-US" w:eastAsia="zh-CN"/>
              </w:rPr>
              <w:t>3、需要配合营销需要提供效果图。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Ex>
        <w:trPr>
          <w:cantSplit/>
          <w:trHeight w:val="2162" w:hRule="atLeast"/>
          <w:jc w:val="center"/>
        </w:trPr>
        <w:tc>
          <w:tcPr>
            <w:tcW w:w="6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default" w:ascii="宋体" w:hAnsi="宋体" w:eastAsia="宋体" w:cs="宋体"/>
                <w:sz w:val="24"/>
                <w:szCs w:val="24"/>
                <w:lang w:val="en-US" w:eastAsia="zh-CN"/>
              </w:rPr>
            </w:pPr>
            <w:r>
              <w:rPr>
                <w:rFonts w:hint="eastAsia" w:ascii="宋体" w:hAnsi="宋体" w:cs="宋体"/>
                <w:sz w:val="24"/>
                <w:szCs w:val="24"/>
                <w:lang w:val="en-US" w:eastAsia="zh-CN"/>
              </w:rPr>
              <w:t>7</w:t>
            </w:r>
          </w:p>
        </w:tc>
        <w:tc>
          <w:tcPr>
            <w:tcW w:w="17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b/>
                <w:bCs/>
                <w:sz w:val="24"/>
                <w:szCs w:val="24"/>
              </w:rPr>
            </w:pPr>
            <w:r>
              <w:rPr>
                <w:rFonts w:hint="eastAsia" w:ascii="宋体" w:hAnsi="宋体" w:eastAsia="宋体" w:cs="宋体"/>
                <w:sz w:val="24"/>
                <w:szCs w:val="24"/>
              </w:rPr>
              <w:t>施工图与方案一致性校核报告。</w:t>
            </w:r>
          </w:p>
        </w:tc>
        <w:tc>
          <w:tcPr>
            <w:tcW w:w="84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3</w:t>
            </w:r>
          </w:p>
        </w:tc>
        <w:tc>
          <w:tcPr>
            <w:tcW w:w="15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b/>
                <w:bCs/>
                <w:sz w:val="24"/>
                <w:szCs w:val="24"/>
                <w:lang w:val="en-US" w:eastAsia="zh-CN"/>
              </w:rPr>
            </w:pPr>
            <w:r>
              <w:rPr>
                <w:rFonts w:hint="eastAsia" w:ascii="宋体" w:hAnsi="宋体" w:eastAsia="宋体" w:cs="宋体"/>
                <w:sz w:val="24"/>
                <w:szCs w:val="24"/>
                <w:lang w:val="en-US" w:eastAsia="zh-CN"/>
              </w:rPr>
              <w:t>施工图正式蓝图提交前</w:t>
            </w:r>
          </w:p>
        </w:tc>
        <w:tc>
          <w:tcPr>
            <w:tcW w:w="3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b/>
                <w:bCs/>
                <w:sz w:val="24"/>
                <w:szCs w:val="24"/>
              </w:rPr>
            </w:pPr>
            <w:r>
              <w:rPr>
                <w:rFonts w:hint="eastAsia" w:ascii="宋体" w:hAnsi="宋体" w:eastAsia="宋体" w:cs="宋体"/>
                <w:sz w:val="24"/>
                <w:szCs w:val="24"/>
              </w:rPr>
              <w:t>施工图设计阶段,</w:t>
            </w:r>
            <w:r>
              <w:rPr>
                <w:rFonts w:hint="eastAsia" w:ascii="宋体" w:hAnsi="宋体" w:cs="宋体"/>
                <w:sz w:val="24"/>
                <w:szCs w:val="24"/>
                <w:lang w:eastAsia="zh-CN"/>
              </w:rPr>
              <w:t>设计人</w:t>
            </w:r>
            <w:r>
              <w:rPr>
                <w:rFonts w:hint="eastAsia" w:ascii="宋体" w:hAnsi="宋体" w:eastAsia="宋体" w:cs="宋体"/>
                <w:sz w:val="24"/>
                <w:szCs w:val="24"/>
              </w:rPr>
              <w:t>需核对施工图与方案一致性,并提交核对报告。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Ex>
        <w:trPr>
          <w:cantSplit/>
          <w:jc w:val="center"/>
        </w:trPr>
        <w:tc>
          <w:tcPr>
            <w:tcW w:w="6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eastAsia" w:ascii="宋体" w:hAnsi="宋体" w:eastAsia="宋体" w:cs="宋体"/>
                <w:strike w:val="0"/>
                <w:sz w:val="24"/>
                <w:szCs w:val="24"/>
              </w:rPr>
            </w:pPr>
            <w:r>
              <w:rPr>
                <w:rFonts w:hint="eastAsia" w:ascii="宋体" w:hAnsi="宋体" w:cs="宋体"/>
                <w:strike w:val="0"/>
                <w:sz w:val="24"/>
                <w:szCs w:val="24"/>
                <w:lang w:val="en-US" w:eastAsia="zh-CN"/>
              </w:rPr>
              <w:t>8</w:t>
            </w:r>
          </w:p>
        </w:tc>
        <w:tc>
          <w:tcPr>
            <w:tcW w:w="17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default" w:ascii="宋体" w:hAnsi="宋体" w:eastAsia="宋体" w:cs="宋体"/>
                <w:strike w:val="0"/>
                <w:sz w:val="24"/>
                <w:szCs w:val="24"/>
                <w:lang w:val="en-US" w:eastAsia="zh-CN"/>
              </w:rPr>
            </w:pPr>
            <w:r>
              <w:rPr>
                <w:rFonts w:hint="eastAsia" w:ascii="宋体" w:hAnsi="宋体" w:eastAsia="宋体" w:cs="宋体"/>
                <w:strike w:val="0"/>
                <w:sz w:val="24"/>
                <w:szCs w:val="24"/>
                <w:highlight w:val="none"/>
              </w:rPr>
              <w:t>施工图设计</w:t>
            </w:r>
            <w:r>
              <w:rPr>
                <w:rFonts w:hint="eastAsia" w:ascii="宋体" w:hAnsi="宋体" w:cs="宋体"/>
                <w:strike w:val="0"/>
                <w:sz w:val="24"/>
                <w:szCs w:val="24"/>
                <w:highlight w:val="none"/>
                <w:lang w:val="en-US" w:eastAsia="zh-CN"/>
              </w:rPr>
              <w:t>初步预算</w:t>
            </w:r>
          </w:p>
        </w:tc>
        <w:tc>
          <w:tcPr>
            <w:tcW w:w="840"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宋体" w:hAnsi="宋体" w:eastAsia="宋体" w:cs="宋体"/>
                <w:strike w:val="0"/>
                <w:sz w:val="24"/>
                <w:szCs w:val="24"/>
              </w:rPr>
            </w:pPr>
          </w:p>
          <w:p>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宋体" w:hAnsi="宋体" w:eastAsia="宋体" w:cs="宋体"/>
                <w:strike w:val="0"/>
                <w:sz w:val="24"/>
                <w:szCs w:val="24"/>
              </w:rPr>
            </w:pPr>
            <w:r>
              <w:rPr>
                <w:rFonts w:hint="eastAsia" w:ascii="宋体" w:hAnsi="宋体" w:eastAsia="宋体" w:cs="宋体"/>
                <w:strike w:val="0"/>
                <w:sz w:val="24"/>
                <w:szCs w:val="24"/>
              </w:rPr>
              <w:t>4</w:t>
            </w:r>
          </w:p>
        </w:tc>
        <w:tc>
          <w:tcPr>
            <w:tcW w:w="15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strike w:val="0"/>
                <w:sz w:val="24"/>
                <w:szCs w:val="24"/>
                <w:highlight w:val="yellow"/>
              </w:rPr>
            </w:pPr>
            <w:r>
              <w:rPr>
                <w:rFonts w:hint="eastAsia" w:ascii="宋体" w:hAnsi="宋体" w:eastAsia="宋体" w:cs="宋体"/>
                <w:sz w:val="24"/>
                <w:szCs w:val="24"/>
                <w:lang w:val="en-US" w:eastAsia="zh-CN"/>
              </w:rPr>
              <w:t>施工图正式蓝图提交前</w:t>
            </w:r>
          </w:p>
        </w:tc>
        <w:tc>
          <w:tcPr>
            <w:tcW w:w="3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textAlignment w:val="auto"/>
              <w:rPr>
                <w:rFonts w:hint="eastAsia" w:ascii="宋体" w:hAnsi="宋体" w:eastAsia="宋体" w:cs="宋体"/>
                <w:strike w:val="0"/>
                <w:sz w:val="24"/>
                <w:szCs w:val="24"/>
              </w:rPr>
            </w:pPr>
            <w:r>
              <w:rPr>
                <w:rFonts w:hint="eastAsia" w:ascii="宋体" w:hAnsi="宋体" w:eastAsia="宋体" w:cs="宋体"/>
                <w:strike w:val="0"/>
                <w:sz w:val="24"/>
                <w:szCs w:val="24"/>
              </w:rPr>
              <w:t>满足发包人限额要求，编制费用已包括在设计费总额中。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Ex>
        <w:trPr>
          <w:cantSplit/>
          <w:trHeight w:val="779" w:hRule="atLeast"/>
          <w:jc w:val="center"/>
        </w:trPr>
        <w:tc>
          <w:tcPr>
            <w:tcW w:w="6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ind w:firstLine="0" w:firstLineChars="0"/>
              <w:jc w:val="center"/>
              <w:textAlignment w:val="auto"/>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9</w:t>
            </w:r>
          </w:p>
        </w:tc>
        <w:tc>
          <w:tcPr>
            <w:tcW w:w="17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strike w:val="0"/>
                <w:sz w:val="24"/>
                <w:szCs w:val="24"/>
                <w:highlight w:val="none"/>
                <w:lang w:val="en-US" w:eastAsia="zh-CN" w:bidi="ar-SA"/>
              </w:rPr>
            </w:pPr>
            <w:r>
              <w:rPr>
                <w:rFonts w:hint="eastAsia" w:ascii="宋体" w:hAnsi="宋体" w:eastAsia="宋体" w:cs="宋体"/>
                <w:sz w:val="24"/>
                <w:szCs w:val="24"/>
                <w:highlight w:val="none"/>
                <w:lang w:val="en-US" w:eastAsia="zh-CN" w:bidi="ar-SA"/>
              </w:rPr>
              <w:t>全专业的BIM设计配合</w:t>
            </w:r>
          </w:p>
        </w:tc>
        <w:tc>
          <w:tcPr>
            <w:tcW w:w="84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240" w:lineRule="auto"/>
              <w:jc w:val="left"/>
              <w:textAlignment w:val="auto"/>
              <w:rPr>
                <w:rFonts w:hint="eastAsia" w:ascii="宋体" w:hAnsi="宋体" w:eastAsia="宋体" w:cs="宋体"/>
                <w:strike w:val="0"/>
                <w:sz w:val="24"/>
                <w:szCs w:val="24"/>
                <w:highlight w:val="none"/>
                <w:lang w:val="en-US" w:eastAsia="zh-CN" w:bidi="ar-SA"/>
              </w:rPr>
            </w:pPr>
          </w:p>
        </w:tc>
        <w:tc>
          <w:tcPr>
            <w:tcW w:w="15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jc w:val="left"/>
              <w:textAlignment w:val="auto"/>
              <w:rPr>
                <w:rFonts w:hint="eastAsia" w:ascii="宋体" w:hAnsi="宋体" w:eastAsia="宋体" w:cs="宋体"/>
                <w:strike w:val="0"/>
                <w:sz w:val="24"/>
                <w:szCs w:val="24"/>
                <w:highlight w:val="none"/>
                <w:lang w:val="en-US" w:eastAsia="zh-CN" w:bidi="ar-SA"/>
              </w:rPr>
            </w:pPr>
            <w:r>
              <w:rPr>
                <w:rFonts w:hint="eastAsia" w:ascii="宋体" w:hAnsi="宋体" w:eastAsia="宋体" w:cs="宋体"/>
                <w:sz w:val="24"/>
                <w:szCs w:val="24"/>
                <w:highlight w:val="none"/>
              </w:rPr>
              <w:t>全套设计施工图蓝图</w:t>
            </w:r>
            <w:r>
              <w:rPr>
                <w:rFonts w:hint="eastAsia" w:ascii="宋体" w:hAnsi="宋体" w:eastAsia="宋体" w:cs="宋体"/>
                <w:sz w:val="24"/>
                <w:szCs w:val="24"/>
                <w:highlight w:val="none"/>
                <w:lang w:eastAsia="zh-CN"/>
              </w:rPr>
              <w:t>完成前</w:t>
            </w:r>
          </w:p>
        </w:tc>
        <w:tc>
          <w:tcPr>
            <w:tcW w:w="349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eastAsia="宋体" w:cs="宋体"/>
                <w:strike w:val="0"/>
                <w:sz w:val="24"/>
                <w:szCs w:val="24"/>
                <w:highlight w:val="none"/>
                <w:lang w:val="en-US" w:eastAsia="zh-CN" w:bidi="ar-SA"/>
              </w:rPr>
            </w:pPr>
            <w:r>
              <w:rPr>
                <w:rFonts w:hint="eastAsia" w:ascii="宋体" w:hAnsi="宋体" w:eastAsia="宋体" w:cs="宋体"/>
                <w:sz w:val="24"/>
                <w:szCs w:val="24"/>
                <w:highlight w:val="none"/>
              </w:rPr>
              <w:t>满足</w:t>
            </w:r>
            <w:r>
              <w:rPr>
                <w:rFonts w:hint="eastAsia" w:ascii="宋体" w:hAnsi="宋体" w:eastAsia="宋体" w:cs="宋体"/>
                <w:sz w:val="24"/>
                <w:szCs w:val="24"/>
                <w:highlight w:val="none"/>
                <w:lang w:eastAsia="zh-CN"/>
              </w:rPr>
              <w:t>相关规范及</w:t>
            </w:r>
            <w:r>
              <w:rPr>
                <w:rFonts w:hint="eastAsia" w:ascii="宋体" w:hAnsi="宋体" w:eastAsia="宋体" w:cs="宋体"/>
                <w:sz w:val="24"/>
                <w:szCs w:val="24"/>
                <w:highlight w:val="none"/>
              </w:rPr>
              <w:t>发包人设计标准</w:t>
            </w:r>
            <w:r>
              <w:rPr>
                <w:rFonts w:hint="eastAsia" w:ascii="宋体" w:hAnsi="宋体" w:eastAsia="宋体" w:cs="宋体"/>
                <w:sz w:val="24"/>
                <w:szCs w:val="24"/>
                <w:highlight w:val="none"/>
                <w:lang w:eastAsia="zh-CN"/>
              </w:rPr>
              <w:t>要求，</w:t>
            </w:r>
            <w:r>
              <w:rPr>
                <w:rFonts w:hint="eastAsia" w:ascii="宋体" w:hAnsi="宋体" w:eastAsia="宋体" w:cs="宋体"/>
                <w:sz w:val="24"/>
                <w:szCs w:val="24"/>
                <w:highlight w:val="none"/>
                <w:lang w:val="en-US" w:eastAsia="zh-CN"/>
              </w:rPr>
              <w:t>应及时反馈最新调改图纸</w:t>
            </w:r>
            <w:r>
              <w:rPr>
                <w:rFonts w:hint="eastAsia" w:ascii="宋体" w:hAnsi="宋体" w:eastAsia="宋体" w:cs="宋体"/>
                <w:sz w:val="24"/>
                <w:szCs w:val="24"/>
                <w:highlight w:val="none"/>
                <w:lang w:eastAsia="zh-CN"/>
              </w:rPr>
              <w:t>。</w:t>
            </w:r>
          </w:p>
        </w:tc>
      </w:tr>
    </w:tbl>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20"/>
          <w:szCs w:val="20"/>
          <w:lang w:eastAsia="zh-CN"/>
        </w:rPr>
      </w:pPr>
      <w:r>
        <w:rPr>
          <w:rFonts w:hint="eastAsia" w:ascii="宋体" w:hAnsi="宋体" w:eastAsia="宋体" w:cs="宋体"/>
          <w:sz w:val="20"/>
          <w:szCs w:val="20"/>
          <w:lang w:eastAsia="zh-CN"/>
        </w:rPr>
        <w:t>注：（1）以上设计资料由设计人提供，份数可由发包人根据需求调整，费用已包含在设计费中。所有纸质文件均为签字盖章版。</w:t>
      </w:r>
    </w:p>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20"/>
          <w:szCs w:val="20"/>
          <w:lang w:eastAsia="zh-CN"/>
        </w:rPr>
      </w:pPr>
      <w:r>
        <w:rPr>
          <w:rFonts w:hint="eastAsia" w:ascii="宋体" w:hAnsi="宋体" w:eastAsia="宋体" w:cs="宋体"/>
          <w:sz w:val="20"/>
          <w:szCs w:val="20"/>
          <w:lang w:eastAsia="zh-CN"/>
        </w:rPr>
        <w:t>（2）发包人要求设计人比规定时间提前交付设计资料及文件时，如果设计人经过努力能够做到，应积极予以配合，并按发包人的要求提前完成并交付。</w:t>
      </w:r>
    </w:p>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20"/>
          <w:szCs w:val="20"/>
          <w:lang w:eastAsia="zh-CN"/>
        </w:rPr>
      </w:pPr>
      <w:r>
        <w:rPr>
          <w:rFonts w:hint="eastAsia" w:ascii="宋体" w:hAnsi="宋体" w:eastAsia="宋体" w:cs="宋体"/>
          <w:sz w:val="20"/>
          <w:szCs w:val="20"/>
          <w:lang w:eastAsia="zh-CN"/>
        </w:rPr>
        <w:t>（3）若确因主体施工原因需要调整进度，须经发包人认可。</w:t>
      </w:r>
    </w:p>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20"/>
          <w:szCs w:val="20"/>
          <w:lang w:eastAsia="zh-CN"/>
        </w:rPr>
      </w:pPr>
      <w:r>
        <w:rPr>
          <w:rFonts w:hint="eastAsia" w:ascii="宋体" w:hAnsi="宋体" w:cs="宋体"/>
          <w:sz w:val="20"/>
          <w:szCs w:val="20"/>
          <w:lang w:eastAsia="zh-CN"/>
        </w:rPr>
        <w:t>（</w:t>
      </w:r>
      <w:r>
        <w:rPr>
          <w:rFonts w:hint="eastAsia" w:ascii="宋体" w:hAnsi="宋体" w:cs="宋体"/>
          <w:sz w:val="20"/>
          <w:szCs w:val="20"/>
          <w:lang w:val="en-US" w:eastAsia="zh-CN"/>
        </w:rPr>
        <w:t>4</w:t>
      </w:r>
      <w:r>
        <w:rPr>
          <w:rFonts w:hint="eastAsia" w:ascii="宋体" w:hAnsi="宋体" w:cs="宋体"/>
          <w:sz w:val="20"/>
          <w:szCs w:val="20"/>
          <w:lang w:eastAsia="zh-CN"/>
        </w:rPr>
        <w:t>）</w:t>
      </w:r>
      <w:r>
        <w:rPr>
          <w:rFonts w:hint="eastAsia" w:ascii="宋体" w:hAnsi="宋体" w:cs="宋体"/>
          <w:sz w:val="20"/>
          <w:szCs w:val="20"/>
          <w:lang w:val="en-US" w:eastAsia="zh-CN"/>
        </w:rPr>
        <w:t>以上成果提交时间，可根据发包人项目开发进度需求调整。</w:t>
      </w:r>
    </w:p>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20"/>
          <w:szCs w:val="20"/>
          <w:lang w:eastAsia="zh-CN"/>
        </w:rPr>
      </w:pPr>
      <w:r>
        <w:rPr>
          <w:rFonts w:hint="eastAsia" w:ascii="宋体" w:hAnsi="宋体" w:eastAsia="宋体" w:cs="宋体"/>
          <w:sz w:val="20"/>
          <w:szCs w:val="20"/>
          <w:lang w:eastAsia="zh-CN"/>
        </w:rPr>
        <w:t>（</w:t>
      </w:r>
      <w:r>
        <w:rPr>
          <w:rFonts w:hint="eastAsia" w:ascii="宋体" w:hAnsi="宋体" w:cs="宋体"/>
          <w:sz w:val="20"/>
          <w:szCs w:val="20"/>
          <w:lang w:val="en-US" w:eastAsia="zh-CN"/>
        </w:rPr>
        <w:t>5</w:t>
      </w:r>
      <w:r>
        <w:rPr>
          <w:rFonts w:hint="eastAsia" w:ascii="宋体" w:hAnsi="宋体" w:eastAsia="宋体" w:cs="宋体"/>
          <w:sz w:val="20"/>
          <w:szCs w:val="20"/>
          <w:lang w:eastAsia="zh-CN"/>
        </w:rPr>
        <w:t>）所有时间规定均为日历天，所有成果的提交时间规定：为完成时限当天北京时间上午12：00前，逾期视为延误，按相关规定处理。</w:t>
      </w:r>
    </w:p>
    <w:p>
      <w:pPr>
        <w:pStyle w:val="5"/>
        <w:spacing w:line="440" w:lineRule="exac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4.2设计成果要求</w:t>
      </w:r>
    </w:p>
    <w:p>
      <w:pPr>
        <w:numPr>
          <w:ilvl w:val="0"/>
          <w:numId w:val="0"/>
        </w:numPr>
        <w:spacing w:line="360" w:lineRule="auto"/>
        <w:ind w:left="0" w:leftChars="0" w:firstLine="636" w:firstLineChars="265"/>
        <w:rPr>
          <w:rFonts w:hint="eastAsia" w:ascii="宋体" w:hAnsi="宋体" w:eastAsia="宋体" w:cs="宋体"/>
          <w:sz w:val="24"/>
          <w:szCs w:val="24"/>
          <w:lang w:val="en-US" w:eastAsia="zh-CN"/>
        </w:rPr>
      </w:pPr>
      <w:r>
        <w:rPr>
          <w:rFonts w:hint="eastAsia" w:ascii="宋体" w:hAnsi="宋体" w:cs="宋体"/>
          <w:sz w:val="24"/>
          <w:szCs w:val="24"/>
          <w:lang w:val="en-US" w:eastAsia="zh-CN"/>
        </w:rPr>
        <w:t>4.2.1</w:t>
      </w:r>
      <w:r>
        <w:rPr>
          <w:rFonts w:hint="eastAsia" w:ascii="宋体" w:hAnsi="宋体" w:eastAsia="宋体" w:cs="宋体"/>
          <w:sz w:val="24"/>
          <w:szCs w:val="24"/>
          <w:lang w:val="en-US" w:eastAsia="zh-CN"/>
        </w:rPr>
        <w:t>设计内容要求</w:t>
      </w:r>
    </w:p>
    <w:p>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设计方</w:t>
      </w:r>
      <w:r>
        <w:rPr>
          <w:rFonts w:hint="eastAsia" w:ascii="宋体" w:hAnsi="宋体" w:eastAsia="宋体" w:cs="宋体"/>
          <w:sz w:val="24"/>
          <w:szCs w:val="24"/>
          <w:lang w:val="en-US" w:eastAsia="zh-CN"/>
        </w:rPr>
        <w:t>按相关要求</w:t>
      </w:r>
      <w:r>
        <w:rPr>
          <w:rFonts w:hint="eastAsia" w:ascii="宋体" w:hAnsi="宋体" w:eastAsia="宋体" w:cs="宋体"/>
          <w:sz w:val="24"/>
          <w:szCs w:val="24"/>
        </w:rPr>
        <w:t>完成</w:t>
      </w:r>
      <w:r>
        <w:rPr>
          <w:rFonts w:hint="eastAsia" w:ascii="宋体" w:hAnsi="宋体" w:eastAsia="宋体" w:cs="宋体"/>
          <w:sz w:val="24"/>
          <w:szCs w:val="24"/>
          <w:lang w:val="en-US" w:eastAsia="zh-CN"/>
        </w:rPr>
        <w:t>设计</w:t>
      </w:r>
      <w:r>
        <w:rPr>
          <w:rFonts w:hint="eastAsia" w:ascii="宋体" w:hAnsi="宋体" w:eastAsia="宋体" w:cs="宋体"/>
          <w:sz w:val="24"/>
          <w:szCs w:val="24"/>
        </w:rPr>
        <w:t>内容并提交成果，详表</w:t>
      </w:r>
      <w:r>
        <w:rPr>
          <w:rFonts w:hint="eastAsia" w:ascii="宋体" w:hAnsi="宋体" w:cs="宋体"/>
          <w:sz w:val="24"/>
          <w:szCs w:val="24"/>
          <w:lang w:val="en-US" w:eastAsia="zh-CN"/>
        </w:rPr>
        <w:t>六</w:t>
      </w:r>
      <w:r>
        <w:rPr>
          <w:rFonts w:hint="eastAsia" w:ascii="宋体" w:hAnsi="宋体" w:eastAsia="宋体" w:cs="宋体"/>
          <w:sz w:val="24"/>
          <w:szCs w:val="24"/>
        </w:rPr>
        <w:t>。</w:t>
      </w:r>
    </w:p>
    <w:p>
      <w:pPr>
        <w:spacing w:line="360" w:lineRule="auto"/>
        <w:ind w:firstLine="480"/>
        <w:jc w:val="center"/>
        <w:rPr>
          <w:rFonts w:hint="eastAsia" w:ascii="宋体" w:hAnsi="宋体" w:eastAsia="宋体" w:cs="宋体"/>
          <w:sz w:val="24"/>
          <w:szCs w:val="24"/>
          <w:lang w:eastAsia="zh-CN"/>
        </w:rPr>
      </w:pPr>
      <w:r>
        <w:rPr>
          <w:rFonts w:hint="eastAsia" w:ascii="宋体" w:hAnsi="宋体" w:eastAsia="宋体" w:cs="宋体"/>
          <w:sz w:val="24"/>
          <w:szCs w:val="24"/>
        </w:rPr>
        <w:t>表</w:t>
      </w:r>
      <w:r>
        <w:rPr>
          <w:rFonts w:hint="eastAsia" w:ascii="宋体" w:hAnsi="宋体" w:cs="宋体"/>
          <w:sz w:val="24"/>
          <w:szCs w:val="24"/>
          <w:lang w:val="en-US" w:eastAsia="zh-CN"/>
        </w:rPr>
        <w:t>六</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施工图设计阶段须提供设计成果清单（大区及示范区）</w:t>
      </w:r>
    </w:p>
    <w:p>
      <w:pPr>
        <w:pageBreakBefore w:val="0"/>
        <w:kinsoku/>
        <w:wordWrap/>
        <w:overflowPunct/>
        <w:topLinePunct w:val="0"/>
        <w:autoSpaceDE/>
        <w:autoSpaceDN/>
        <w:bidi w:val="0"/>
        <w:spacing w:before="129" w:line="240" w:lineRule="auto"/>
        <w:ind w:left="0" w:leftChars="0" w:firstLine="422" w:firstLineChars="0"/>
        <w:jc w:val="center"/>
        <w:rPr>
          <w:rFonts w:hint="eastAsia" w:ascii="宋体" w:hAnsi="宋体" w:eastAsia="宋体" w:cs="宋体"/>
          <w:color w:val="000000"/>
          <w:sz w:val="24"/>
          <w:szCs w:val="24"/>
          <w:lang w:eastAsia="zh-CN"/>
        </w:rPr>
      </w:pPr>
      <w:r>
        <w:rPr>
          <w:rFonts w:hint="eastAsia" w:ascii="宋体" w:hAnsi="宋体" w:eastAsia="宋体" w:cs="宋体"/>
          <w:color w:val="000000"/>
          <w:spacing w:val="1"/>
          <w:sz w:val="24"/>
          <w:szCs w:val="24"/>
          <w:lang w:eastAsia="zh-CN"/>
        </w:rPr>
        <w:t>（应包含以下文件但不仅限于此内容）</w:t>
      </w:r>
    </w:p>
    <w:tbl>
      <w:tblPr>
        <w:tblStyle w:val="8"/>
        <w:tblW w:w="8522" w:type="dxa"/>
        <w:tblInd w:w="0" w:type="dxa"/>
        <w:tblLayout w:type="fixed"/>
        <w:tblCellMar>
          <w:top w:w="0" w:type="dxa"/>
          <w:left w:w="108" w:type="dxa"/>
          <w:bottom w:w="0" w:type="dxa"/>
          <w:right w:w="108" w:type="dxa"/>
        </w:tblCellMar>
      </w:tblPr>
      <w:tblGrid>
        <w:gridCol w:w="578"/>
        <w:gridCol w:w="1123"/>
        <w:gridCol w:w="1973"/>
        <w:gridCol w:w="4848"/>
      </w:tblGrid>
      <w:tr>
        <w:tblPrEx>
          <w:tblLayout w:type="fixed"/>
          <w:tblCellMar>
            <w:top w:w="0" w:type="dxa"/>
            <w:left w:w="108" w:type="dxa"/>
            <w:bottom w:w="0" w:type="dxa"/>
            <w:right w:w="108" w:type="dxa"/>
          </w:tblCellMar>
        </w:tblPrEx>
        <w:trPr>
          <w:trHeight w:val="376" w:hRule="atLeast"/>
        </w:trPr>
        <w:tc>
          <w:tcPr>
            <w:tcW w:w="578"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编号</w:t>
            </w:r>
          </w:p>
        </w:tc>
        <w:tc>
          <w:tcPr>
            <w:tcW w:w="1123" w:type="dxa"/>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分类</w:t>
            </w:r>
          </w:p>
        </w:tc>
        <w:tc>
          <w:tcPr>
            <w:tcW w:w="1973" w:type="dxa"/>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名称</w:t>
            </w:r>
          </w:p>
        </w:tc>
        <w:tc>
          <w:tcPr>
            <w:tcW w:w="4848" w:type="dxa"/>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内容</w:t>
            </w:r>
          </w:p>
        </w:tc>
      </w:tr>
      <w:tr>
        <w:tblPrEx>
          <w:tblLayout w:type="fixed"/>
          <w:tblCellMar>
            <w:top w:w="0" w:type="dxa"/>
            <w:left w:w="108" w:type="dxa"/>
            <w:bottom w:w="0" w:type="dxa"/>
            <w:right w:w="108" w:type="dxa"/>
          </w:tblCellMar>
        </w:tblPrEx>
        <w:trPr>
          <w:trHeight w:val="28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w:t>
            </w:r>
          </w:p>
        </w:tc>
        <w:tc>
          <w:tcPr>
            <w:tcW w:w="1123" w:type="dxa"/>
            <w:vMerge w:val="restart"/>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设计说明</w:t>
            </w: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图纸目录</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图号、图名、规格、完成日期</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图纸说明</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植物、土建、结构、强弱电、给排水、材料、装配施工说明</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w:t>
            </w:r>
          </w:p>
        </w:tc>
        <w:tc>
          <w:tcPr>
            <w:tcW w:w="1123" w:type="dxa"/>
            <w:vMerge w:val="restart"/>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材料清单</w:t>
            </w: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建材材料规格清单</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所用区域、编号、名称、尺寸、颜色、完成面、彩图样板</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地面铺装材料规格清单</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所用区域、编号、名称、尺寸、颜色、完成面、彩图样板</w:t>
            </w:r>
          </w:p>
        </w:tc>
      </w:tr>
      <w:tr>
        <w:tblPrEx>
          <w:tblLayout w:type="fixed"/>
          <w:tblCellMar>
            <w:top w:w="0" w:type="dxa"/>
            <w:left w:w="108" w:type="dxa"/>
            <w:bottom w:w="0" w:type="dxa"/>
            <w:right w:w="108" w:type="dxa"/>
          </w:tblCellMar>
        </w:tblPrEx>
        <w:trPr>
          <w:trHeight w:val="85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植物规格清单</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编号、名称、间距、规格（如必要需注明移植前不允许过度修剪，须保持天然完整树冠）、数量等</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6</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园林灯具规格清单</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所用区域、编号、名称、尺寸、颜色、数量、选型、彩图样板等</w:t>
            </w:r>
          </w:p>
        </w:tc>
      </w:tr>
      <w:tr>
        <w:tblPrEx>
          <w:tblLayout w:type="fixed"/>
          <w:tblCellMar>
            <w:top w:w="0" w:type="dxa"/>
            <w:left w:w="108" w:type="dxa"/>
            <w:bottom w:w="0" w:type="dxa"/>
            <w:right w:w="108" w:type="dxa"/>
          </w:tblCellMar>
        </w:tblPrEx>
        <w:trPr>
          <w:trHeight w:val="108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7</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水景喷嘴规格清单</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所用区域、编号、名称、选型、尺寸（水柱直径、喷嘴高度、喷嘴直径、管径）、数量等</w:t>
            </w:r>
          </w:p>
        </w:tc>
      </w:tr>
      <w:tr>
        <w:tblPrEx>
          <w:tblLayout w:type="fixed"/>
          <w:tblCellMar>
            <w:top w:w="0" w:type="dxa"/>
            <w:left w:w="108" w:type="dxa"/>
            <w:bottom w:w="0" w:type="dxa"/>
            <w:right w:w="108" w:type="dxa"/>
          </w:tblCellMar>
        </w:tblPrEx>
        <w:trPr>
          <w:trHeight w:val="76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8</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儿童游乐场、球场设施</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规格清单</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选项、彩图、大样</w:t>
            </w:r>
          </w:p>
        </w:tc>
      </w:tr>
      <w:tr>
        <w:tblPrEx>
          <w:tblLayout w:type="fixed"/>
          <w:tblCellMar>
            <w:top w:w="0" w:type="dxa"/>
            <w:left w:w="108" w:type="dxa"/>
            <w:bottom w:w="0" w:type="dxa"/>
            <w:right w:w="108" w:type="dxa"/>
          </w:tblCellMar>
        </w:tblPrEx>
        <w:trPr>
          <w:trHeight w:val="28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9</w:t>
            </w:r>
          </w:p>
        </w:tc>
        <w:tc>
          <w:tcPr>
            <w:tcW w:w="1123" w:type="dxa"/>
            <w:vMerge w:val="restart"/>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布置图</w:t>
            </w: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总平面图</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标注设计红线、种植范围、水景、小品等</w:t>
            </w:r>
          </w:p>
        </w:tc>
      </w:tr>
      <w:tr>
        <w:tblPrEx>
          <w:tblLayout w:type="fixed"/>
          <w:tblCellMar>
            <w:top w:w="0" w:type="dxa"/>
            <w:left w:w="108" w:type="dxa"/>
            <w:bottom w:w="0" w:type="dxa"/>
            <w:right w:w="108" w:type="dxa"/>
          </w:tblCellMar>
        </w:tblPrEx>
        <w:trPr>
          <w:trHeight w:val="28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总平面索引图</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标注不同区域、水景、小品等详图索引</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11</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总平面定位图</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标注总体景观、道路、小品的定位坐标及方格网尺寸</w:t>
            </w:r>
          </w:p>
        </w:tc>
      </w:tr>
      <w:tr>
        <w:tblPrEx>
          <w:tblLayout w:type="fixed"/>
          <w:tblCellMar>
            <w:top w:w="0" w:type="dxa"/>
            <w:left w:w="108" w:type="dxa"/>
            <w:bottom w:w="0" w:type="dxa"/>
            <w:right w:w="108" w:type="dxa"/>
          </w:tblCellMar>
        </w:tblPrEx>
        <w:trPr>
          <w:trHeight w:val="28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12</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总平面尺寸图</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标注总体景观、道路、小品的具体尺寸</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13</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消防图</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标注消防路线、消防登高面、消防出入口等</w:t>
            </w:r>
          </w:p>
        </w:tc>
      </w:tr>
      <w:tr>
        <w:tblPrEx>
          <w:tblLayout w:type="fixed"/>
          <w:tblCellMar>
            <w:top w:w="0" w:type="dxa"/>
            <w:left w:w="108" w:type="dxa"/>
            <w:bottom w:w="0" w:type="dxa"/>
            <w:right w:w="108" w:type="dxa"/>
          </w:tblCellMar>
        </w:tblPrEx>
        <w:trPr>
          <w:trHeight w:val="153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14</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总平面竖向图</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标注总体景观、道路、绿化、土方、水景、小品等所有的竖向标高（将土建标高与绿化标高分图标注）；标注高点、道路完成面标高、路缘石标高、花槽墙完成面标高、坐凳完成面标高、水面标高、池底完成面标高、驳岸完成面标高以及土方地形标高等</w:t>
            </w:r>
          </w:p>
        </w:tc>
      </w:tr>
      <w:tr>
        <w:tblPrEx>
          <w:tblLayout w:type="fixed"/>
          <w:tblCellMar>
            <w:top w:w="0" w:type="dxa"/>
            <w:left w:w="108" w:type="dxa"/>
            <w:bottom w:w="0" w:type="dxa"/>
            <w:right w:w="108" w:type="dxa"/>
          </w:tblCellMar>
        </w:tblPrEx>
        <w:trPr>
          <w:trHeight w:val="85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15</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铺装布置平面图</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标注红线、各种地面铺装材料范围、球场铺装、儿童游乐场铺装、种植及水景范围等</w:t>
            </w:r>
          </w:p>
        </w:tc>
      </w:tr>
      <w:tr>
        <w:tblPrEx>
          <w:tblLayout w:type="fixed"/>
          <w:tblCellMar>
            <w:top w:w="0" w:type="dxa"/>
            <w:left w:w="108" w:type="dxa"/>
            <w:bottom w:w="0" w:type="dxa"/>
            <w:right w:w="108" w:type="dxa"/>
          </w:tblCellMar>
        </w:tblPrEx>
        <w:trPr>
          <w:trHeight w:val="85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16</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植物布置平面图</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种植总图、上木、下木分图，标明种植位置、树种、株数、规格及小灌木和草坪的范围</w:t>
            </w:r>
          </w:p>
        </w:tc>
      </w:tr>
      <w:tr>
        <w:tblPrEx>
          <w:tblLayout w:type="fixed"/>
          <w:tblCellMar>
            <w:top w:w="0" w:type="dxa"/>
            <w:left w:w="108" w:type="dxa"/>
            <w:bottom w:w="0" w:type="dxa"/>
            <w:right w:w="108" w:type="dxa"/>
          </w:tblCellMar>
        </w:tblPrEx>
        <w:trPr>
          <w:trHeight w:val="76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17</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灯具布置平面图</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标明路灯、暗装墙灯、树灯、射灯、水下灯、墙灯、草坪灯、埋地灯等的位置、线路布置以及功率、类型、用材等</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18</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排水平面图</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标注地面完成标高、水面标高、排水方向、高点、排水管线规格、尺寸、用材等</w:t>
            </w:r>
          </w:p>
        </w:tc>
      </w:tr>
      <w:tr>
        <w:tblPrEx>
          <w:tblLayout w:type="fixed"/>
          <w:tblCellMar>
            <w:top w:w="0" w:type="dxa"/>
            <w:left w:w="108" w:type="dxa"/>
            <w:bottom w:w="0" w:type="dxa"/>
            <w:right w:w="108" w:type="dxa"/>
          </w:tblCellMar>
        </w:tblPrEx>
        <w:trPr>
          <w:trHeight w:val="28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19</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绿化地形平面图</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标注绿化地形等高线、等高线标高等</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20</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水景平面图</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标注景观水景、喷泉等标高、排水、循环、溢水及管线规格、尺寸、用材等</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21</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绿化灌溉平面图</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标注景观绿化灌溉点、范围、与总体水景相连接以及管线规格、尺寸、用材等</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剖面图</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标注完成面标高、范围、进一步注释复杂的景观、地形、标高等</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23</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管线综合平面布置图</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将四大公司管线整合至景观图纸中，并协调矛盾之处</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24</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土方造型图</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标注土方地形等高线、标高以及大的土方量等</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25</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室外家具布置图</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标注室外座椅、花罐、果壳箱等小品的具体位置、样式、尺寸、材质等</w:t>
            </w:r>
          </w:p>
        </w:tc>
      </w:tr>
      <w:tr>
        <w:tblPrEx>
          <w:tblLayout w:type="fixed"/>
          <w:tblCellMar>
            <w:top w:w="0" w:type="dxa"/>
            <w:left w:w="108" w:type="dxa"/>
            <w:bottom w:w="0" w:type="dxa"/>
            <w:right w:w="108" w:type="dxa"/>
          </w:tblCellMar>
        </w:tblPrEx>
        <w:trPr>
          <w:trHeight w:val="57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26</w:t>
            </w:r>
          </w:p>
        </w:tc>
        <w:tc>
          <w:tcPr>
            <w:tcW w:w="1123" w:type="dxa"/>
            <w:vMerge w:val="restart"/>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细部图（包括相关水电结构）</w:t>
            </w: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分区平面图</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尺寸定位图、材料标注图、细部索引图等</w:t>
            </w:r>
          </w:p>
        </w:tc>
      </w:tr>
      <w:tr>
        <w:tblPrEx>
          <w:tblLayout w:type="fixed"/>
          <w:tblCellMar>
            <w:top w:w="0" w:type="dxa"/>
            <w:left w:w="108" w:type="dxa"/>
            <w:bottom w:w="0" w:type="dxa"/>
            <w:right w:w="108" w:type="dxa"/>
          </w:tblCellMar>
        </w:tblPrEx>
        <w:trPr>
          <w:trHeight w:val="114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27</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 xml:space="preserve">铺地大样 </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平面图（铺装图案、尺寸定位、材料名称和规格）、剖面图（面层材料、勾缝、基层结构板）、接缝大样，并须标明排水口位置、灯具位置、细部构造等</w:t>
            </w:r>
          </w:p>
        </w:tc>
      </w:tr>
      <w:tr>
        <w:tblPrEx>
          <w:tblLayout w:type="fixed"/>
          <w:tblCellMar>
            <w:top w:w="0" w:type="dxa"/>
            <w:left w:w="108" w:type="dxa"/>
            <w:bottom w:w="0" w:type="dxa"/>
            <w:right w:w="108" w:type="dxa"/>
          </w:tblCellMar>
        </w:tblPrEx>
        <w:trPr>
          <w:trHeight w:val="171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28</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道路铺装大样</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平面图（铺装图案、尺寸定位、材料名称和规格）、剖面图（面层</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材料、勾缝、基层结构板）、接缝大样并须标明排水口位置、灯具</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位置、细部构造等</w:t>
            </w:r>
          </w:p>
        </w:tc>
      </w:tr>
      <w:tr>
        <w:tblPrEx>
          <w:tblLayout w:type="fixed"/>
          <w:tblCellMar>
            <w:top w:w="0" w:type="dxa"/>
            <w:left w:w="108" w:type="dxa"/>
            <w:bottom w:w="0" w:type="dxa"/>
            <w:right w:w="108" w:type="dxa"/>
          </w:tblCellMar>
        </w:tblPrEx>
        <w:trPr>
          <w:trHeight w:val="114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29</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水景大样</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平面图（尺寸定位、材料名称和规格）、剖面图（地面标高、水面标高、池底标高、面层材料、基层结构板）并须标明排水口位置、水景喷嘴、灯具位置等</w:t>
            </w:r>
          </w:p>
        </w:tc>
      </w:tr>
      <w:tr>
        <w:tblPrEx>
          <w:tblLayout w:type="fixed"/>
          <w:tblCellMar>
            <w:top w:w="0" w:type="dxa"/>
            <w:left w:w="108" w:type="dxa"/>
            <w:bottom w:w="0" w:type="dxa"/>
            <w:right w:w="108" w:type="dxa"/>
          </w:tblCellMar>
        </w:tblPrEx>
        <w:trPr>
          <w:trHeight w:val="114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30</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平台大样</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平面铺装图案（尺寸定位、材料名称和规格）、剖面（面层材料、勾缝、基层结构板）、接缝大样并须标明排水口位置、灯具位置、细部构造等</w:t>
            </w:r>
          </w:p>
        </w:tc>
      </w:tr>
      <w:tr>
        <w:tblPrEx>
          <w:tblLayout w:type="fixed"/>
          <w:tblCellMar>
            <w:top w:w="0" w:type="dxa"/>
            <w:left w:w="108" w:type="dxa"/>
            <w:bottom w:w="0" w:type="dxa"/>
            <w:right w:w="108" w:type="dxa"/>
          </w:tblCellMar>
        </w:tblPrEx>
        <w:trPr>
          <w:trHeight w:val="114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31</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园景小桥大样</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平面图（尺寸定位、材料名称和规格）、立面图（尺寸定位、材料名称和规格）、剖面图（地面标高、面层材料、基层结构板）、细部构造大样等</w:t>
            </w:r>
          </w:p>
        </w:tc>
      </w:tr>
      <w:tr>
        <w:tblPrEx>
          <w:tblLayout w:type="fixed"/>
          <w:tblCellMar>
            <w:top w:w="0" w:type="dxa"/>
            <w:left w:w="108" w:type="dxa"/>
            <w:bottom w:w="0" w:type="dxa"/>
            <w:right w:w="108" w:type="dxa"/>
          </w:tblCellMar>
        </w:tblPrEx>
        <w:trPr>
          <w:trHeight w:val="142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32</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座凳大样</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名称和规格）、剖面图（地面标高、面层材料、基层结构板）等</w:t>
            </w:r>
          </w:p>
        </w:tc>
      </w:tr>
      <w:tr>
        <w:tblPrEx>
          <w:tblLayout w:type="fixed"/>
          <w:tblCellMar>
            <w:top w:w="0" w:type="dxa"/>
            <w:left w:w="108" w:type="dxa"/>
            <w:bottom w:w="0" w:type="dxa"/>
            <w:right w:w="108" w:type="dxa"/>
          </w:tblCellMar>
        </w:tblPrEx>
        <w:trPr>
          <w:trHeight w:val="114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33</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路缘石大样</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平面图（尺寸定位、材料名称和规格）、剖面图（地面标高、面层</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材料、基层结构板）等</w:t>
            </w:r>
          </w:p>
        </w:tc>
      </w:tr>
      <w:tr>
        <w:tblPrEx>
          <w:tblLayout w:type="fixed"/>
          <w:tblCellMar>
            <w:top w:w="0" w:type="dxa"/>
            <w:left w:w="108" w:type="dxa"/>
            <w:bottom w:w="0" w:type="dxa"/>
            <w:right w:w="108" w:type="dxa"/>
          </w:tblCellMar>
        </w:tblPrEx>
        <w:trPr>
          <w:trHeight w:val="142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34</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花池墙、景墙大样</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名称和规格）、剖面图（地面标高、面层材料、基层结构板）等</w:t>
            </w:r>
          </w:p>
        </w:tc>
      </w:tr>
      <w:tr>
        <w:tblPrEx>
          <w:tblLayout w:type="fixed"/>
          <w:tblCellMar>
            <w:top w:w="0" w:type="dxa"/>
            <w:left w:w="108" w:type="dxa"/>
            <w:bottom w:w="0" w:type="dxa"/>
            <w:right w:w="108" w:type="dxa"/>
          </w:tblCellMar>
        </w:tblPrEx>
        <w:trPr>
          <w:trHeight w:val="142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35</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种植池大样</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名称和规格）、剖面图（地面标高、面层材料、基层结构板）等</w:t>
            </w:r>
          </w:p>
        </w:tc>
      </w:tr>
      <w:tr>
        <w:tblPrEx>
          <w:tblLayout w:type="fixed"/>
          <w:tblCellMar>
            <w:top w:w="0" w:type="dxa"/>
            <w:left w:w="108" w:type="dxa"/>
            <w:bottom w:w="0" w:type="dxa"/>
            <w:right w:w="108" w:type="dxa"/>
          </w:tblCellMar>
        </w:tblPrEx>
        <w:trPr>
          <w:trHeight w:val="171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36</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荫棚、凉亭、花架等景观小品大样、木平台</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名称和规格）、剖面图（地面标高、材料）、细部构造大样以及结</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构详图等</w:t>
            </w:r>
          </w:p>
        </w:tc>
      </w:tr>
      <w:tr>
        <w:tblPrEx>
          <w:tblLayout w:type="fixed"/>
          <w:tblCellMar>
            <w:top w:w="0" w:type="dxa"/>
            <w:left w:w="108" w:type="dxa"/>
            <w:bottom w:w="0" w:type="dxa"/>
            <w:right w:w="108" w:type="dxa"/>
          </w:tblCellMar>
        </w:tblPrEx>
        <w:trPr>
          <w:trHeight w:val="114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37</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栏杆大样（建筑附属栏杆、园景栏杆、围墙栏杆等）</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平面图（尺寸定位、材料名称和规格）、立面图（尺寸定位、材料名称和规格）、剖面图（地面标高、材料）、细部构造大样以及结构详图等</w:t>
            </w:r>
          </w:p>
        </w:tc>
      </w:tr>
      <w:tr>
        <w:tblPrEx>
          <w:tblLayout w:type="fixed"/>
          <w:tblCellMar>
            <w:top w:w="0" w:type="dxa"/>
            <w:left w:w="108" w:type="dxa"/>
            <w:bottom w:w="0" w:type="dxa"/>
            <w:right w:w="108" w:type="dxa"/>
          </w:tblCellMar>
        </w:tblPrEx>
        <w:trPr>
          <w:trHeight w:val="114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38</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大门、门卫</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平面图（尺寸定位、材料名称和规格）、立面图（尺寸定位、材料名称和规格）、剖面图（地面标高、材料）、细部构造大样以及结构详图等</w:t>
            </w:r>
          </w:p>
        </w:tc>
      </w:tr>
      <w:tr>
        <w:tblPrEx>
          <w:tblLayout w:type="fixed"/>
          <w:tblCellMar>
            <w:top w:w="0" w:type="dxa"/>
            <w:left w:w="108" w:type="dxa"/>
            <w:bottom w:w="0" w:type="dxa"/>
            <w:right w:w="108" w:type="dxa"/>
          </w:tblCellMar>
        </w:tblPrEx>
        <w:trPr>
          <w:trHeight w:val="114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39</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雕塑小品大样</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平面图（尺寸定位、材料名称和规格）、立面图（尺寸定位、材料名称和规格）、剖面图（地面标高、材料）、细部构造大样等</w:t>
            </w:r>
          </w:p>
        </w:tc>
      </w:tr>
      <w:tr>
        <w:tblPrEx>
          <w:tblLayout w:type="fixed"/>
          <w:tblCellMar>
            <w:top w:w="0" w:type="dxa"/>
            <w:left w:w="108" w:type="dxa"/>
            <w:bottom w:w="0" w:type="dxa"/>
            <w:right w:w="108" w:type="dxa"/>
          </w:tblCellMar>
        </w:tblPrEx>
        <w:trPr>
          <w:trHeight w:val="142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40</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水景施工图</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平面图（尺寸定位、管线布置、材料名称和规格）、剖面图（地面、水面、池底标高、喷泉管线形式）并须标明排水口、溢水口位置、水景喷嘴形式、灯具位置等、结构图等</w:t>
            </w:r>
          </w:p>
        </w:tc>
      </w:tr>
      <w:tr>
        <w:tblPrEx>
          <w:tblLayout w:type="fixed"/>
          <w:tblCellMar>
            <w:top w:w="0" w:type="dxa"/>
            <w:left w:w="108" w:type="dxa"/>
            <w:bottom w:w="0" w:type="dxa"/>
            <w:right w:w="108" w:type="dxa"/>
          </w:tblCellMar>
        </w:tblPrEx>
        <w:trPr>
          <w:trHeight w:val="85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41</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水景系统图</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标明各种管线的线路布置、开关控制、水泵的电压、功率、类型、用材、规格以及循环系统等</w:t>
            </w:r>
          </w:p>
        </w:tc>
      </w:tr>
      <w:tr>
        <w:tblPrEx>
          <w:tblLayout w:type="fixed"/>
          <w:tblCellMar>
            <w:top w:w="0" w:type="dxa"/>
            <w:left w:w="108" w:type="dxa"/>
            <w:bottom w:w="0" w:type="dxa"/>
            <w:right w:w="108" w:type="dxa"/>
          </w:tblCellMar>
        </w:tblPrEx>
        <w:trPr>
          <w:trHeight w:val="114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42</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灌溉、排水大样图</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平面图（尺寸定位、材料名称和规格）、立面图（尺寸定位、材料名称和规格）、剖面图（地面标高、材料）、细部构造大样等</w:t>
            </w:r>
          </w:p>
        </w:tc>
      </w:tr>
      <w:tr>
        <w:tblPrEx>
          <w:tblLayout w:type="fixed"/>
          <w:tblCellMar>
            <w:top w:w="0" w:type="dxa"/>
            <w:left w:w="108" w:type="dxa"/>
            <w:bottom w:w="0" w:type="dxa"/>
            <w:right w:w="108" w:type="dxa"/>
          </w:tblCellMar>
        </w:tblPrEx>
        <w:trPr>
          <w:trHeight w:val="114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43</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灌溉、排水系统图</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标明各种管线的线路布置、开关控制、电压、功率、类型、用材</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等</w:t>
            </w:r>
          </w:p>
        </w:tc>
      </w:tr>
      <w:tr>
        <w:tblPrEx>
          <w:tblLayout w:type="fixed"/>
          <w:tblCellMar>
            <w:top w:w="0" w:type="dxa"/>
            <w:left w:w="108" w:type="dxa"/>
            <w:bottom w:w="0" w:type="dxa"/>
            <w:right w:w="108" w:type="dxa"/>
          </w:tblCellMar>
        </w:tblPrEx>
        <w:trPr>
          <w:trHeight w:val="1140"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44</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灯具布置系统图</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标明各种灯具的线路布置、各种回路控制、开关控制、电压、功</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率、类型、用材等</w:t>
            </w:r>
          </w:p>
        </w:tc>
      </w:tr>
      <w:tr>
        <w:tblPrEx>
          <w:tblLayout w:type="fixed"/>
          <w:tblCellMar>
            <w:top w:w="0" w:type="dxa"/>
            <w:left w:w="108" w:type="dxa"/>
            <w:bottom w:w="0" w:type="dxa"/>
            <w:right w:w="108" w:type="dxa"/>
          </w:tblCellMar>
        </w:tblPrEx>
        <w:trPr>
          <w:trHeight w:val="28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45</w:t>
            </w:r>
          </w:p>
        </w:tc>
        <w:tc>
          <w:tcPr>
            <w:tcW w:w="1123"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灯具大样</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选型资料详图</w:t>
            </w:r>
          </w:p>
        </w:tc>
      </w:tr>
      <w:tr>
        <w:tblPrEx>
          <w:tblLayout w:type="fixed"/>
          <w:tblCellMar>
            <w:top w:w="0" w:type="dxa"/>
            <w:left w:w="108" w:type="dxa"/>
            <w:bottom w:w="0" w:type="dxa"/>
            <w:right w:w="108" w:type="dxa"/>
          </w:tblCellMar>
        </w:tblPrEx>
        <w:trPr>
          <w:trHeight w:val="855" w:hRule="atLeast"/>
        </w:trPr>
        <w:tc>
          <w:tcPr>
            <w:tcW w:w="578"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46</w:t>
            </w:r>
          </w:p>
        </w:tc>
        <w:tc>
          <w:tcPr>
            <w:tcW w:w="112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通用图纸</w:t>
            </w:r>
          </w:p>
        </w:tc>
        <w:tc>
          <w:tcPr>
            <w:tcW w:w="1973"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通用大样</w:t>
            </w:r>
          </w:p>
        </w:tc>
        <w:tc>
          <w:tcPr>
            <w:tcW w:w="4848"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路缘石、木平台、排水沟、井盖、水泵坑、水池、消防、车行、人行、伸缩缝、交界处、台阶等。</w:t>
            </w:r>
          </w:p>
        </w:tc>
      </w:tr>
      <w:tr>
        <w:tblPrEx>
          <w:tblLayout w:type="fixed"/>
          <w:tblCellMar>
            <w:top w:w="0" w:type="dxa"/>
            <w:left w:w="108" w:type="dxa"/>
            <w:bottom w:w="0" w:type="dxa"/>
            <w:right w:w="108" w:type="dxa"/>
          </w:tblCellMar>
        </w:tblPrEx>
        <w:trPr>
          <w:trHeight w:val="311" w:hRule="atLeast"/>
        </w:trPr>
        <w:tc>
          <w:tcPr>
            <w:tcW w:w="8522" w:type="dxa"/>
            <w:gridSpan w:val="4"/>
            <w:vMerge w:val="restart"/>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注：</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一、图纸幅面须一律按照国家制图标准的规定。</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二、各工程图纸须采用国家规定的有关统一图例。</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三、图纸比例</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1．施工图必须采用大于等于 1：500 的比例，面积大可分幅拼接；局部平面图可采用 l：200 或 l:100。</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2．详图用 l：10 一 l：50，一般采用 1：20、1:5。</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四、不同工程的平面图可按具体情况适当合并。</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五、建筑物、构筑物以及机电工程一律按各工程的图纸要求绘制。</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六、国外工程图纸均需中英文对照，树名应用中文及拉丁文也可附英文名。</w:t>
            </w:r>
          </w:p>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b/>
                <w:sz w:val="18"/>
                <w:szCs w:val="18"/>
                <w:lang w:eastAsia="zh-CN"/>
              </w:rPr>
            </w:pPr>
            <w:r>
              <w:rPr>
                <w:rFonts w:hint="eastAsia" w:ascii="宋体" w:hAnsi="宋体" w:eastAsia="宋体" w:cs="宋体"/>
                <w:b/>
                <w:sz w:val="18"/>
                <w:szCs w:val="18"/>
                <w:lang w:eastAsia="zh-CN"/>
              </w:rPr>
              <w:t>七、在提交施工图图纸的同时，需提供施工图</w:t>
            </w:r>
            <w:r>
              <w:rPr>
                <w:rFonts w:hint="eastAsia" w:ascii="宋体" w:hAnsi="宋体" w:cs="宋体"/>
                <w:b/>
                <w:sz w:val="18"/>
                <w:szCs w:val="18"/>
                <w:lang w:val="en-US" w:eastAsia="zh-CN"/>
              </w:rPr>
              <w:t>初步</w:t>
            </w:r>
            <w:r>
              <w:rPr>
                <w:rFonts w:hint="eastAsia" w:ascii="宋体" w:hAnsi="宋体" w:eastAsia="宋体" w:cs="宋体"/>
                <w:b/>
                <w:sz w:val="18"/>
                <w:szCs w:val="18"/>
                <w:lang w:eastAsia="zh-CN"/>
              </w:rPr>
              <w:t>预算。</w:t>
            </w:r>
          </w:p>
          <w:p>
            <w:pPr>
              <w:pageBreakBefore w:val="0"/>
              <w:numPr>
                <w:ilvl w:val="0"/>
                <w:numId w:val="17"/>
              </w:numPr>
              <w:kinsoku/>
              <w:wordWrap/>
              <w:overflowPunct/>
              <w:topLinePunct w:val="0"/>
              <w:autoSpaceDE/>
              <w:autoSpaceDN/>
              <w:bidi w:val="0"/>
              <w:spacing w:line="240" w:lineRule="auto"/>
              <w:ind w:firstLine="0" w:firstLineChars="0"/>
              <w:jc w:val="left"/>
              <w:rPr>
                <w:rFonts w:hint="eastAsia" w:ascii="宋体" w:hAnsi="宋体" w:eastAsia="宋体" w:cs="宋体"/>
                <w:b/>
                <w:sz w:val="18"/>
                <w:szCs w:val="18"/>
                <w:lang w:eastAsia="zh-CN"/>
              </w:rPr>
            </w:pPr>
            <w:r>
              <w:rPr>
                <w:rFonts w:hint="eastAsia" w:ascii="宋体" w:hAnsi="宋体" w:eastAsia="宋体" w:cs="宋体"/>
                <w:b/>
                <w:sz w:val="18"/>
                <w:szCs w:val="18"/>
                <w:lang w:eastAsia="zh-CN"/>
              </w:rPr>
              <w:t>在提交施工图图纸的同时，需提供景观施工图技术核查清单。</w:t>
            </w:r>
          </w:p>
        </w:tc>
      </w:tr>
      <w:tr>
        <w:tblPrEx>
          <w:tblLayout w:type="fixed"/>
          <w:tblCellMar>
            <w:top w:w="0" w:type="dxa"/>
            <w:left w:w="108" w:type="dxa"/>
            <w:bottom w:w="0" w:type="dxa"/>
            <w:right w:w="108" w:type="dxa"/>
          </w:tblCellMar>
        </w:tblPrEx>
        <w:trPr>
          <w:trHeight w:val="311" w:hRule="atLeast"/>
        </w:trPr>
        <w:tc>
          <w:tcPr>
            <w:tcW w:w="8522" w:type="dxa"/>
            <w:gridSpan w:val="4"/>
            <w:vMerge w:val="continue"/>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240" w:lineRule="auto"/>
              <w:ind w:firstLine="0" w:firstLineChars="0"/>
              <w:jc w:val="left"/>
              <w:rPr>
                <w:rFonts w:hint="eastAsia" w:ascii="宋体" w:hAnsi="宋体" w:eastAsia="宋体" w:cs="宋体"/>
                <w:sz w:val="18"/>
                <w:szCs w:val="18"/>
                <w:lang w:eastAsia="zh-CN"/>
              </w:rPr>
            </w:pPr>
          </w:p>
        </w:tc>
      </w:tr>
      <w:tr>
        <w:tblPrEx>
          <w:tblLayout w:type="fixed"/>
          <w:tblCellMar>
            <w:top w:w="0" w:type="dxa"/>
            <w:left w:w="108" w:type="dxa"/>
            <w:bottom w:w="0" w:type="dxa"/>
            <w:right w:w="108" w:type="dxa"/>
          </w:tblCellMar>
        </w:tblPrEx>
        <w:trPr>
          <w:trHeight w:val="2925" w:hRule="atLeast"/>
        </w:trPr>
        <w:tc>
          <w:tcPr>
            <w:tcW w:w="8522" w:type="dxa"/>
            <w:gridSpan w:val="4"/>
            <w:vMerge w:val="continue"/>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r>
    </w:tbl>
    <w:p>
      <w:pPr>
        <w:numPr>
          <w:ilvl w:val="0"/>
          <w:numId w:val="0"/>
        </w:numPr>
        <w:spacing w:line="360" w:lineRule="auto"/>
        <w:ind w:left="0" w:leftChars="0" w:firstLine="636" w:firstLineChars="265"/>
        <w:rPr>
          <w:rFonts w:hint="eastAsia" w:ascii="宋体" w:hAnsi="宋体" w:cs="宋体"/>
          <w:sz w:val="24"/>
          <w:szCs w:val="24"/>
          <w:lang w:val="en-US" w:eastAsia="zh-CN"/>
        </w:rPr>
      </w:pPr>
      <w:r>
        <w:rPr>
          <w:rFonts w:hint="eastAsia" w:ascii="宋体" w:hAnsi="宋体" w:cs="宋体"/>
          <w:sz w:val="24"/>
          <w:szCs w:val="24"/>
          <w:lang w:val="en-US" w:eastAsia="zh-CN"/>
        </w:rPr>
        <w:t>4.2.2成本控制要求</w:t>
      </w:r>
    </w:p>
    <w:p>
      <w:pPr>
        <w:keepNext w:val="0"/>
        <w:keepLines w:val="0"/>
        <w:pageBreakBefore w:val="0"/>
        <w:widowControl w:val="0"/>
        <w:numPr>
          <w:ilvl w:val="0"/>
          <w:numId w:val="16"/>
        </w:numPr>
        <w:kinsoku/>
        <w:wordWrap/>
        <w:overflowPunct/>
        <w:topLinePunct w:val="0"/>
        <w:autoSpaceDE/>
        <w:autoSpaceDN/>
        <w:bidi w:val="0"/>
        <w:adjustRightInd w:val="0"/>
        <w:snapToGrid w:val="0"/>
        <w:spacing w:line="440" w:lineRule="exact"/>
        <w:ind w:firstLine="482"/>
        <w:textAlignment w:val="auto"/>
        <w:rPr>
          <w:rFonts w:hint="eastAsia" w:ascii="宋体" w:hAnsi="宋体" w:eastAsia="宋体" w:cs="宋体"/>
          <w:bCs/>
          <w:color w:val="000000"/>
          <w:sz w:val="24"/>
          <w:szCs w:val="24"/>
          <w:highlight w:val="none"/>
          <w:lang w:val="en-US" w:eastAsia="zh-CN" w:bidi="ar-SA"/>
        </w:rPr>
      </w:pPr>
      <w:r>
        <w:rPr>
          <w:rFonts w:hint="eastAsia" w:ascii="宋体" w:hAnsi="宋体" w:eastAsia="宋体" w:cs="宋体"/>
          <w:bCs/>
          <w:color w:val="000000"/>
          <w:sz w:val="24"/>
          <w:szCs w:val="24"/>
          <w:highlight w:val="none"/>
          <w:lang w:val="en-US" w:eastAsia="zh-CN" w:bidi="ar-SA"/>
        </w:rPr>
        <w:t>应根据施工图成果编制概算，保证设计成果应符合发包人限额设计要求，并如实准确填写发包人要求的指标表。若有特殊原因分项指标超过限额，必须书面进行说明并征得发包人同意，必要时提供专家论证结果。</w:t>
      </w:r>
    </w:p>
    <w:p>
      <w:pPr>
        <w:keepNext w:val="0"/>
        <w:keepLines w:val="0"/>
        <w:pageBreakBefore w:val="0"/>
        <w:widowControl w:val="0"/>
        <w:numPr>
          <w:ilvl w:val="0"/>
          <w:numId w:val="16"/>
        </w:numPr>
        <w:kinsoku/>
        <w:wordWrap/>
        <w:overflowPunct/>
        <w:topLinePunct w:val="0"/>
        <w:autoSpaceDE/>
        <w:autoSpaceDN/>
        <w:bidi w:val="0"/>
        <w:adjustRightInd w:val="0"/>
        <w:snapToGrid w:val="0"/>
        <w:spacing w:line="440" w:lineRule="exact"/>
        <w:ind w:firstLine="482"/>
        <w:textAlignment w:val="auto"/>
        <w:rPr>
          <w:rFonts w:hint="eastAsia" w:ascii="宋体" w:hAnsi="宋体" w:eastAsia="宋体" w:cs="宋体"/>
          <w:bCs/>
          <w:color w:val="000000"/>
          <w:sz w:val="24"/>
          <w:szCs w:val="24"/>
          <w:highlight w:val="none"/>
          <w:lang w:val="en-US" w:eastAsia="zh-CN" w:bidi="ar-SA"/>
        </w:rPr>
      </w:pPr>
      <w:r>
        <w:rPr>
          <w:rFonts w:hint="eastAsia" w:ascii="宋体" w:hAnsi="宋体" w:eastAsia="宋体" w:cs="宋体"/>
          <w:bCs/>
          <w:color w:val="000000"/>
          <w:sz w:val="24"/>
          <w:szCs w:val="24"/>
          <w:highlight w:val="none"/>
          <w:lang w:val="en-US" w:eastAsia="zh-CN" w:bidi="ar-SA"/>
        </w:rPr>
        <w:t>提供的设计初步预算文件，需满足发包人进行成本测算需求，并配合发包人进行询价工作。</w:t>
      </w:r>
    </w:p>
    <w:p>
      <w:pPr>
        <w:pStyle w:val="4"/>
        <w:spacing w:line="440" w:lineRule="exac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六、设计现场服务要求</w:t>
      </w:r>
    </w:p>
    <w:p>
      <w:pPr>
        <w:pStyle w:val="5"/>
        <w:spacing w:line="440" w:lineRule="exact"/>
        <w:ind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6.1</w:t>
      </w:r>
      <w:r>
        <w:rPr>
          <w:rFonts w:hint="eastAsia" w:ascii="宋体" w:hAnsi="宋体" w:eastAsia="宋体" w:cs="宋体"/>
          <w:sz w:val="24"/>
          <w:szCs w:val="24"/>
        </w:rPr>
        <w:t>设计人服务及配合工作要求</w:t>
      </w:r>
    </w:p>
    <w:p>
      <w:pPr>
        <w:keepNext w:val="0"/>
        <w:keepLines w:val="0"/>
        <w:pageBreakBefore w:val="0"/>
        <w:widowControl w:val="0"/>
        <w:numPr>
          <w:ilvl w:val="0"/>
          <w:numId w:val="18"/>
        </w:numPr>
        <w:kinsoku/>
        <w:wordWrap/>
        <w:overflowPunct/>
        <w:topLinePunct w:val="0"/>
        <w:autoSpaceDE/>
        <w:autoSpaceDN/>
        <w:bidi w:val="0"/>
        <w:adjustRightInd w:val="0"/>
        <w:snapToGrid w:val="0"/>
        <w:spacing w:line="440" w:lineRule="exact"/>
        <w:ind w:firstLine="482"/>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在工程项目前期准备及建设周期内，选派具有专业技能及岗位资格的设计人员能及时、有效地指导施工并解决施工中出现的问题，保证设计与施工的一致性，确保工程质量和工程的顺利建设。</w:t>
      </w:r>
    </w:p>
    <w:p>
      <w:pPr>
        <w:keepNext w:val="0"/>
        <w:keepLines w:val="0"/>
        <w:pageBreakBefore w:val="0"/>
        <w:widowControl w:val="0"/>
        <w:numPr>
          <w:ilvl w:val="0"/>
          <w:numId w:val="18"/>
        </w:numPr>
        <w:kinsoku/>
        <w:wordWrap/>
        <w:overflowPunct/>
        <w:topLinePunct w:val="0"/>
        <w:autoSpaceDE/>
        <w:autoSpaceDN/>
        <w:bidi w:val="0"/>
        <w:adjustRightInd w:val="0"/>
        <w:snapToGrid w:val="0"/>
        <w:spacing w:line="440" w:lineRule="exact"/>
        <w:ind w:firstLine="482"/>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发包人项目部</w:t>
      </w:r>
      <w:r>
        <w:rPr>
          <w:rFonts w:hint="eastAsia" w:ascii="宋体" w:hAnsi="宋体" w:eastAsia="宋体" w:cs="宋体"/>
          <w:bCs/>
          <w:color w:val="000000"/>
          <w:sz w:val="24"/>
          <w:szCs w:val="24"/>
          <w:lang w:eastAsia="zh-CN"/>
        </w:rPr>
        <w:t>需</w:t>
      </w:r>
      <w:r>
        <w:rPr>
          <w:rFonts w:hint="eastAsia" w:ascii="宋体" w:hAnsi="宋体" w:eastAsia="宋体" w:cs="宋体"/>
          <w:bCs/>
          <w:color w:val="000000"/>
          <w:sz w:val="24"/>
          <w:szCs w:val="24"/>
        </w:rPr>
        <w:t>提前通知设计人至现场服务，并告知到场时间及内容。</w:t>
      </w:r>
    </w:p>
    <w:p>
      <w:pPr>
        <w:keepNext w:val="0"/>
        <w:keepLines w:val="0"/>
        <w:pageBreakBefore w:val="0"/>
        <w:widowControl w:val="0"/>
        <w:numPr>
          <w:ilvl w:val="0"/>
          <w:numId w:val="18"/>
        </w:numPr>
        <w:kinsoku/>
        <w:wordWrap/>
        <w:overflowPunct/>
        <w:topLinePunct w:val="0"/>
        <w:autoSpaceDE/>
        <w:autoSpaceDN/>
        <w:bidi w:val="0"/>
        <w:adjustRightInd w:val="0"/>
        <w:snapToGrid w:val="0"/>
        <w:spacing w:line="440" w:lineRule="exact"/>
        <w:ind w:firstLine="482"/>
        <w:textAlignment w:val="auto"/>
        <w:rPr>
          <w:rFonts w:hint="eastAsia" w:ascii="宋体" w:hAnsi="宋体" w:eastAsia="宋体" w:cs="宋体"/>
          <w:bCs/>
          <w:color w:val="000000"/>
          <w:sz w:val="24"/>
          <w:szCs w:val="24"/>
          <w:lang w:eastAsia="zh-CN"/>
        </w:rPr>
      </w:pPr>
      <w:r>
        <w:rPr>
          <w:rFonts w:hint="eastAsia" w:ascii="宋体" w:hAnsi="宋体" w:eastAsia="宋体" w:cs="宋体"/>
          <w:bCs/>
          <w:color w:val="000000"/>
          <w:sz w:val="24"/>
          <w:szCs w:val="24"/>
          <w:lang w:eastAsia="zh-CN"/>
        </w:rPr>
        <w:t>设计巡场人员需出自《设计团队人员表》（附件</w:t>
      </w:r>
      <w:r>
        <w:rPr>
          <w:rFonts w:hint="eastAsia" w:ascii="宋体" w:hAnsi="宋体" w:eastAsia="宋体" w:cs="宋体"/>
          <w:bCs/>
          <w:color w:val="000000"/>
          <w:sz w:val="24"/>
          <w:szCs w:val="24"/>
          <w:lang w:val="en-US" w:eastAsia="zh-CN"/>
        </w:rPr>
        <w:t>五</w:t>
      </w:r>
      <w:r>
        <w:rPr>
          <w:rFonts w:hint="eastAsia" w:ascii="宋体" w:hAnsi="宋体" w:eastAsia="宋体" w:cs="宋体"/>
          <w:bCs/>
          <w:color w:val="000000"/>
          <w:sz w:val="24"/>
          <w:szCs w:val="24"/>
          <w:lang w:eastAsia="zh-CN"/>
        </w:rPr>
        <w:t>），如有不尽其职或虚挂其名的情况，发包人有权要求调换具有相应资历的人选的权利，直至有权要求设计人退场并单方面终止合同。</w:t>
      </w:r>
    </w:p>
    <w:p>
      <w:pPr>
        <w:keepNext w:val="0"/>
        <w:keepLines w:val="0"/>
        <w:pageBreakBefore w:val="0"/>
        <w:widowControl w:val="0"/>
        <w:numPr>
          <w:ilvl w:val="0"/>
          <w:numId w:val="18"/>
        </w:numPr>
        <w:kinsoku/>
        <w:wordWrap/>
        <w:overflowPunct/>
        <w:topLinePunct w:val="0"/>
        <w:autoSpaceDE/>
        <w:autoSpaceDN/>
        <w:bidi w:val="0"/>
        <w:adjustRightInd w:val="0"/>
        <w:snapToGrid w:val="0"/>
        <w:spacing w:line="440" w:lineRule="exact"/>
        <w:ind w:firstLine="482"/>
        <w:textAlignment w:val="auto"/>
        <w:rPr>
          <w:rFonts w:hint="eastAsia" w:ascii="宋体" w:hAnsi="宋体" w:eastAsia="宋体" w:cs="宋体"/>
          <w:bCs/>
          <w:color w:val="000000"/>
          <w:sz w:val="24"/>
          <w:szCs w:val="24"/>
          <w:lang w:val="en-US" w:eastAsia="zh-CN"/>
        </w:rPr>
      </w:pPr>
      <w:r>
        <w:rPr>
          <w:rFonts w:hint="eastAsia" w:ascii="宋体" w:hAnsi="宋体" w:eastAsia="宋体" w:cs="宋体"/>
          <w:bCs/>
          <w:color w:val="000000"/>
          <w:sz w:val="24"/>
          <w:szCs w:val="24"/>
          <w:lang w:val="en-US" w:eastAsia="zh-CN"/>
        </w:rPr>
        <w:t>设计人需按巡场结果如实填写巡场报告（附件六）。</w:t>
      </w:r>
    </w:p>
    <w:p>
      <w:pPr>
        <w:keepNext w:val="0"/>
        <w:keepLines w:val="0"/>
        <w:pageBreakBefore w:val="0"/>
        <w:widowControl w:val="0"/>
        <w:numPr>
          <w:ilvl w:val="0"/>
          <w:numId w:val="18"/>
        </w:numPr>
        <w:kinsoku/>
        <w:wordWrap/>
        <w:overflowPunct/>
        <w:topLinePunct w:val="0"/>
        <w:autoSpaceDE/>
        <w:autoSpaceDN/>
        <w:bidi w:val="0"/>
        <w:adjustRightInd w:val="0"/>
        <w:snapToGrid w:val="0"/>
        <w:spacing w:line="440" w:lineRule="exact"/>
        <w:ind w:firstLine="482"/>
        <w:textAlignment w:val="auto"/>
        <w:rPr>
          <w:rFonts w:hint="default" w:ascii="宋体" w:hAnsi="宋体" w:eastAsia="宋体" w:cs="宋体"/>
          <w:bCs/>
          <w:color w:val="000000"/>
          <w:sz w:val="24"/>
          <w:szCs w:val="24"/>
          <w:lang w:val="en-US" w:eastAsia="zh-CN"/>
        </w:rPr>
      </w:pPr>
      <w:r>
        <w:rPr>
          <w:rFonts w:hint="eastAsia" w:ascii="宋体" w:hAnsi="宋体" w:eastAsia="宋体" w:cs="宋体"/>
          <w:bCs/>
          <w:color w:val="000000"/>
          <w:sz w:val="24"/>
          <w:szCs w:val="24"/>
          <w:lang w:val="en-US" w:eastAsia="zh-CN"/>
        </w:rPr>
        <w:t>设计人按工程进度检查重要施工节点，如现场施工节点符合设计要求，由设计方、监理单位、项目工程部在《景观施工节点确认表》（附件七）相关栏目内签字确认。</w:t>
      </w:r>
    </w:p>
    <w:p>
      <w:pPr>
        <w:pStyle w:val="5"/>
        <w:spacing w:line="440" w:lineRule="exact"/>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6.2设计人现场服务工作内容</w:t>
      </w:r>
    </w:p>
    <w:p>
      <w:pPr>
        <w:spacing w:line="360" w:lineRule="auto"/>
        <w:ind w:firstLine="482" w:firstLineChars="200"/>
        <w:rPr>
          <w:rFonts w:ascii="宋体" w:hAnsi="宋体"/>
          <w:b/>
          <w:sz w:val="24"/>
          <w:szCs w:val="24"/>
        </w:rPr>
      </w:pPr>
      <w:r>
        <w:rPr>
          <w:rFonts w:hint="eastAsia" w:ascii="宋体" w:hAnsi="宋体" w:cs="宋体"/>
          <w:b/>
          <w:sz w:val="24"/>
          <w:szCs w:val="24"/>
          <w:lang w:val="en-US" w:eastAsia="zh-CN"/>
        </w:rPr>
        <w:t>6.2.1</w:t>
      </w:r>
      <w:r>
        <w:rPr>
          <w:rFonts w:hint="eastAsia" w:ascii="宋体" w:hAnsi="宋体"/>
          <w:b/>
          <w:sz w:val="24"/>
          <w:szCs w:val="24"/>
        </w:rPr>
        <w:t>设计人在景观施工准备阶段服务内容</w:t>
      </w:r>
    </w:p>
    <w:p>
      <w:pPr>
        <w:keepNext w:val="0"/>
        <w:keepLines w:val="0"/>
        <w:pageBreakBefore w:val="0"/>
        <w:widowControl w:val="0"/>
        <w:numPr>
          <w:ilvl w:val="0"/>
          <w:numId w:val="19"/>
        </w:numPr>
        <w:kinsoku/>
        <w:wordWrap/>
        <w:overflowPunct/>
        <w:topLinePunct w:val="0"/>
        <w:autoSpaceDE/>
        <w:autoSpaceDN/>
        <w:bidi w:val="0"/>
        <w:adjustRightInd w:val="0"/>
        <w:snapToGrid w:val="0"/>
        <w:spacing w:line="440" w:lineRule="exact"/>
        <w:ind w:firstLine="482"/>
        <w:textAlignment w:val="auto"/>
        <w:rPr>
          <w:rFonts w:hint="eastAsia" w:ascii="宋体" w:hAnsi="宋体" w:eastAsia="宋体" w:cs="宋体"/>
          <w:bCs/>
          <w:color w:val="000000"/>
          <w:sz w:val="24"/>
          <w:szCs w:val="24"/>
          <w:lang w:eastAsia="zh-CN"/>
        </w:rPr>
      </w:pPr>
      <w:r>
        <w:rPr>
          <w:rFonts w:hint="eastAsia" w:ascii="宋体" w:hAnsi="宋体" w:eastAsia="宋体" w:cs="宋体"/>
          <w:bCs/>
          <w:color w:val="000000"/>
          <w:sz w:val="24"/>
          <w:szCs w:val="24"/>
          <w:lang w:eastAsia="zh-CN"/>
        </w:rPr>
        <w:t>主创设计师及施工图负责人需配合项目进度进行施工设计交底，明确设计意图、设计内容和相应施工工艺要求；</w:t>
      </w:r>
    </w:p>
    <w:p>
      <w:pPr>
        <w:keepNext w:val="0"/>
        <w:keepLines w:val="0"/>
        <w:pageBreakBefore w:val="0"/>
        <w:widowControl w:val="0"/>
        <w:numPr>
          <w:ilvl w:val="0"/>
          <w:numId w:val="19"/>
        </w:numPr>
        <w:kinsoku/>
        <w:wordWrap/>
        <w:overflowPunct/>
        <w:topLinePunct w:val="0"/>
        <w:autoSpaceDE/>
        <w:autoSpaceDN/>
        <w:bidi w:val="0"/>
        <w:adjustRightInd w:val="0"/>
        <w:snapToGrid w:val="0"/>
        <w:spacing w:line="440" w:lineRule="exact"/>
        <w:ind w:firstLine="482"/>
        <w:textAlignment w:val="auto"/>
        <w:rPr>
          <w:rFonts w:hint="eastAsia" w:ascii="宋体" w:hAnsi="宋体" w:eastAsia="宋体" w:cs="宋体"/>
          <w:bCs/>
          <w:color w:val="000000"/>
          <w:sz w:val="24"/>
          <w:szCs w:val="24"/>
          <w:lang w:eastAsia="zh-CN"/>
        </w:rPr>
      </w:pPr>
      <w:r>
        <w:rPr>
          <w:rFonts w:hint="eastAsia" w:ascii="宋体" w:hAnsi="宋体" w:eastAsia="宋体" w:cs="宋体"/>
          <w:bCs/>
          <w:color w:val="000000"/>
          <w:sz w:val="24"/>
          <w:szCs w:val="24"/>
          <w:lang w:eastAsia="zh-CN"/>
        </w:rPr>
        <w:t>主创设计师及施工图负责人需配合项目进度参与室外管线合图及景观图纸会审工作；</w:t>
      </w:r>
    </w:p>
    <w:p>
      <w:pPr>
        <w:keepNext w:val="0"/>
        <w:keepLines w:val="0"/>
        <w:pageBreakBefore w:val="0"/>
        <w:widowControl w:val="0"/>
        <w:numPr>
          <w:ilvl w:val="0"/>
          <w:numId w:val="19"/>
        </w:numPr>
        <w:kinsoku/>
        <w:wordWrap/>
        <w:overflowPunct/>
        <w:topLinePunct w:val="0"/>
        <w:autoSpaceDE/>
        <w:autoSpaceDN/>
        <w:bidi w:val="0"/>
        <w:adjustRightInd w:val="0"/>
        <w:snapToGrid w:val="0"/>
        <w:spacing w:line="440" w:lineRule="exact"/>
        <w:ind w:firstLine="482"/>
        <w:textAlignment w:val="auto"/>
        <w:rPr>
          <w:rFonts w:hint="eastAsia" w:ascii="宋体" w:hAnsi="宋体" w:eastAsia="宋体" w:cs="宋体"/>
          <w:bCs/>
          <w:color w:val="000000"/>
          <w:sz w:val="24"/>
          <w:szCs w:val="24"/>
          <w:lang w:eastAsia="zh-CN"/>
        </w:rPr>
      </w:pPr>
      <w:r>
        <w:rPr>
          <w:rFonts w:hint="eastAsia" w:ascii="宋体" w:hAnsi="宋体" w:eastAsia="宋体" w:cs="宋体"/>
          <w:bCs/>
          <w:color w:val="000000"/>
          <w:sz w:val="24"/>
          <w:szCs w:val="24"/>
          <w:lang w:eastAsia="zh-CN"/>
        </w:rPr>
        <w:t>主创设计师及施工图负责人配合发包人把控施工用材样板；</w:t>
      </w:r>
    </w:p>
    <w:p>
      <w:pPr>
        <w:keepNext w:val="0"/>
        <w:keepLines w:val="0"/>
        <w:pageBreakBefore w:val="0"/>
        <w:widowControl w:val="0"/>
        <w:numPr>
          <w:ilvl w:val="0"/>
          <w:numId w:val="19"/>
        </w:numPr>
        <w:kinsoku/>
        <w:wordWrap/>
        <w:overflowPunct/>
        <w:topLinePunct w:val="0"/>
        <w:autoSpaceDE/>
        <w:autoSpaceDN/>
        <w:bidi w:val="0"/>
        <w:adjustRightInd w:val="0"/>
        <w:snapToGrid w:val="0"/>
        <w:spacing w:line="440" w:lineRule="exact"/>
        <w:ind w:firstLine="482"/>
        <w:textAlignment w:val="auto"/>
        <w:rPr>
          <w:rFonts w:hint="eastAsia" w:ascii="宋体" w:hAnsi="宋体" w:eastAsia="宋体" w:cs="宋体"/>
          <w:bCs/>
          <w:color w:val="000000"/>
          <w:sz w:val="24"/>
          <w:szCs w:val="24"/>
          <w:lang w:eastAsia="zh-CN"/>
        </w:rPr>
      </w:pPr>
      <w:r>
        <w:rPr>
          <w:rFonts w:hint="eastAsia" w:ascii="宋体" w:hAnsi="宋体" w:eastAsia="宋体" w:cs="宋体"/>
          <w:bCs/>
          <w:color w:val="000000"/>
          <w:sz w:val="24"/>
          <w:szCs w:val="24"/>
          <w:lang w:eastAsia="zh-CN"/>
        </w:rPr>
        <w:t>主创设计师配合雕塑、小品、灯具等选材确认工作；</w:t>
      </w:r>
    </w:p>
    <w:p>
      <w:pPr>
        <w:keepNext w:val="0"/>
        <w:keepLines w:val="0"/>
        <w:pageBreakBefore w:val="0"/>
        <w:widowControl w:val="0"/>
        <w:numPr>
          <w:ilvl w:val="0"/>
          <w:numId w:val="19"/>
        </w:numPr>
        <w:kinsoku/>
        <w:wordWrap/>
        <w:overflowPunct/>
        <w:topLinePunct w:val="0"/>
        <w:autoSpaceDE/>
        <w:autoSpaceDN/>
        <w:bidi w:val="0"/>
        <w:adjustRightInd w:val="0"/>
        <w:snapToGrid w:val="0"/>
        <w:spacing w:line="440" w:lineRule="exact"/>
        <w:ind w:firstLine="482"/>
        <w:textAlignment w:val="auto"/>
        <w:rPr>
          <w:rFonts w:hint="eastAsia" w:ascii="宋体" w:hAnsi="宋体" w:eastAsia="宋体" w:cs="宋体"/>
          <w:bCs/>
          <w:color w:val="000000"/>
          <w:sz w:val="24"/>
          <w:szCs w:val="24"/>
          <w:lang w:eastAsia="zh-CN"/>
        </w:rPr>
      </w:pPr>
      <w:r>
        <w:rPr>
          <w:rFonts w:hint="eastAsia" w:ascii="宋体" w:hAnsi="宋体" w:eastAsia="宋体" w:cs="宋体"/>
          <w:bCs/>
          <w:color w:val="000000"/>
          <w:sz w:val="24"/>
          <w:szCs w:val="24"/>
          <w:lang w:eastAsia="zh-CN"/>
        </w:rPr>
        <w:t>主创设计师及绿化专业负责人配合项目进度进行苗木选型确认。</w:t>
      </w:r>
    </w:p>
    <w:p>
      <w:pPr>
        <w:spacing w:line="360" w:lineRule="auto"/>
        <w:ind w:firstLine="482" w:firstLineChars="200"/>
        <w:rPr>
          <w:rFonts w:hint="eastAsia" w:ascii="宋体" w:hAnsi="宋体" w:cs="宋体"/>
          <w:b/>
          <w:sz w:val="24"/>
          <w:szCs w:val="24"/>
          <w:lang w:val="en-US" w:eastAsia="zh-CN"/>
        </w:rPr>
      </w:pPr>
      <w:r>
        <w:rPr>
          <w:rFonts w:hint="eastAsia" w:ascii="宋体" w:hAnsi="宋体" w:cs="宋体"/>
          <w:b/>
          <w:sz w:val="24"/>
          <w:szCs w:val="24"/>
          <w:lang w:val="en-US" w:eastAsia="zh-CN"/>
        </w:rPr>
        <w:t>6.2.2设计人在景观施工进行期间现场服务内容：</w:t>
      </w:r>
    </w:p>
    <w:p>
      <w:pPr>
        <w:keepNext w:val="0"/>
        <w:keepLines w:val="0"/>
        <w:pageBreakBefore w:val="0"/>
        <w:widowControl w:val="0"/>
        <w:numPr>
          <w:ilvl w:val="0"/>
          <w:numId w:val="0"/>
        </w:numPr>
        <w:kinsoku/>
        <w:wordWrap/>
        <w:overflowPunct/>
        <w:topLinePunct w:val="0"/>
        <w:autoSpaceDE/>
        <w:autoSpaceDN/>
        <w:bidi w:val="0"/>
        <w:adjustRightInd w:val="0"/>
        <w:snapToGrid w:val="0"/>
        <w:spacing w:line="440" w:lineRule="exact"/>
        <w:ind w:left="0" w:leftChars="0" w:firstLine="398" w:firstLineChars="166"/>
        <w:textAlignment w:val="auto"/>
        <w:rPr>
          <w:rFonts w:hint="eastAsia" w:ascii="宋体" w:hAnsi="宋体" w:eastAsia="宋体" w:cs="宋体"/>
          <w:bCs/>
          <w:color w:val="000000"/>
          <w:sz w:val="24"/>
          <w:szCs w:val="24"/>
          <w:lang w:eastAsia="zh-CN"/>
        </w:rPr>
      </w:pPr>
      <w:r>
        <w:rPr>
          <w:rFonts w:hint="eastAsia" w:ascii="宋体" w:hAnsi="宋体" w:eastAsia="宋体" w:cs="宋体"/>
          <w:bCs/>
          <w:color w:val="000000"/>
          <w:sz w:val="24"/>
          <w:szCs w:val="24"/>
          <w:lang w:eastAsia="zh-CN"/>
        </w:rPr>
        <w:t>由场地回填种植土开始至景观验收结束此期间：</w:t>
      </w:r>
    </w:p>
    <w:p>
      <w:pPr>
        <w:keepNext w:val="0"/>
        <w:keepLines w:val="0"/>
        <w:pageBreakBefore w:val="0"/>
        <w:widowControl w:val="0"/>
        <w:numPr>
          <w:ilvl w:val="0"/>
          <w:numId w:val="20"/>
        </w:numPr>
        <w:kinsoku/>
        <w:wordWrap/>
        <w:overflowPunct/>
        <w:topLinePunct w:val="0"/>
        <w:autoSpaceDE/>
        <w:autoSpaceDN/>
        <w:bidi w:val="0"/>
        <w:adjustRightInd w:val="0"/>
        <w:snapToGrid w:val="0"/>
        <w:spacing w:line="440" w:lineRule="exact"/>
        <w:ind w:firstLine="482"/>
        <w:textAlignment w:val="auto"/>
        <w:rPr>
          <w:rFonts w:hint="eastAsia" w:ascii="宋体" w:hAnsi="宋体" w:eastAsia="宋体" w:cs="宋体"/>
          <w:bCs/>
          <w:color w:val="000000"/>
          <w:sz w:val="24"/>
          <w:szCs w:val="24"/>
          <w:lang w:eastAsia="zh-CN"/>
        </w:rPr>
      </w:pPr>
      <w:r>
        <w:rPr>
          <w:rFonts w:hint="eastAsia" w:ascii="宋体" w:hAnsi="宋体" w:eastAsia="宋体" w:cs="宋体"/>
          <w:bCs/>
          <w:color w:val="000000"/>
          <w:sz w:val="24"/>
          <w:szCs w:val="24"/>
          <w:lang w:eastAsia="zh-CN"/>
        </w:rPr>
        <w:t>绿化设计师进行树种选苗选型、堆坡造型的把控，并在苗木种植期间到现场指导主景树及乔灌草种植，直至设计人确认地形堆坡及植物种植完成效果符合设计要求，设计人员现场指导检查结果要及时报告发包人。</w:t>
      </w:r>
    </w:p>
    <w:p>
      <w:pPr>
        <w:keepNext w:val="0"/>
        <w:keepLines w:val="0"/>
        <w:pageBreakBefore w:val="0"/>
        <w:widowControl w:val="0"/>
        <w:numPr>
          <w:ilvl w:val="0"/>
          <w:numId w:val="20"/>
        </w:numPr>
        <w:kinsoku/>
        <w:wordWrap/>
        <w:overflowPunct/>
        <w:topLinePunct w:val="0"/>
        <w:autoSpaceDE/>
        <w:autoSpaceDN/>
        <w:bidi w:val="0"/>
        <w:adjustRightInd w:val="0"/>
        <w:snapToGrid w:val="0"/>
        <w:spacing w:line="440" w:lineRule="exact"/>
        <w:ind w:firstLine="482"/>
        <w:textAlignment w:val="auto"/>
        <w:rPr>
          <w:rFonts w:hint="eastAsia" w:ascii="宋体" w:hAnsi="宋体" w:eastAsia="宋体" w:cs="宋体"/>
          <w:bCs/>
          <w:color w:val="000000"/>
          <w:sz w:val="24"/>
          <w:szCs w:val="24"/>
          <w:lang w:eastAsia="zh-CN"/>
        </w:rPr>
      </w:pPr>
      <w:r>
        <w:rPr>
          <w:rFonts w:hint="eastAsia" w:ascii="宋体" w:hAnsi="宋体" w:eastAsia="宋体" w:cs="宋体"/>
          <w:bCs/>
          <w:color w:val="000000"/>
          <w:sz w:val="24"/>
          <w:szCs w:val="24"/>
          <w:lang w:eastAsia="zh-CN"/>
        </w:rPr>
        <w:t>主创设计师及施工图负责人应至现场指导地面硬质铺贴及拼花，直至设计人确认铺贴完成效果符合设计及图纸要求。</w:t>
      </w:r>
    </w:p>
    <w:p>
      <w:pPr>
        <w:keepNext w:val="0"/>
        <w:keepLines w:val="0"/>
        <w:pageBreakBefore w:val="0"/>
        <w:widowControl w:val="0"/>
        <w:numPr>
          <w:ilvl w:val="0"/>
          <w:numId w:val="20"/>
        </w:numPr>
        <w:kinsoku/>
        <w:wordWrap/>
        <w:overflowPunct/>
        <w:topLinePunct w:val="0"/>
        <w:autoSpaceDE/>
        <w:autoSpaceDN/>
        <w:bidi w:val="0"/>
        <w:adjustRightInd w:val="0"/>
        <w:snapToGrid w:val="0"/>
        <w:spacing w:line="440" w:lineRule="exact"/>
        <w:ind w:firstLine="482"/>
        <w:textAlignment w:val="auto"/>
        <w:rPr>
          <w:rFonts w:hint="eastAsia" w:ascii="宋体" w:hAnsi="宋体" w:eastAsia="宋体" w:cs="宋体"/>
          <w:bCs/>
          <w:color w:val="000000"/>
          <w:sz w:val="24"/>
          <w:szCs w:val="24"/>
          <w:lang w:eastAsia="zh-CN"/>
        </w:rPr>
      </w:pPr>
      <w:r>
        <w:rPr>
          <w:rFonts w:hint="eastAsia" w:ascii="宋体" w:hAnsi="宋体" w:eastAsia="宋体" w:cs="宋体"/>
          <w:bCs/>
          <w:color w:val="000000"/>
          <w:sz w:val="24"/>
          <w:szCs w:val="24"/>
          <w:lang w:eastAsia="zh-CN"/>
        </w:rPr>
        <w:t>主创设计师及施工图负责人现场指导景观重要节点，包括但不限于门楼、景亭、花架、水景等，直至设计人并确认现场完成效果符合设计及图纸要求。</w:t>
      </w:r>
    </w:p>
    <w:p>
      <w:pPr>
        <w:keepNext w:val="0"/>
        <w:keepLines w:val="0"/>
        <w:pageBreakBefore w:val="0"/>
        <w:widowControl w:val="0"/>
        <w:numPr>
          <w:ilvl w:val="0"/>
          <w:numId w:val="20"/>
        </w:numPr>
        <w:kinsoku/>
        <w:wordWrap/>
        <w:overflowPunct/>
        <w:topLinePunct w:val="0"/>
        <w:autoSpaceDE/>
        <w:autoSpaceDN/>
        <w:bidi w:val="0"/>
        <w:adjustRightInd w:val="0"/>
        <w:snapToGrid w:val="0"/>
        <w:spacing w:line="440" w:lineRule="exact"/>
        <w:ind w:firstLine="482"/>
        <w:textAlignment w:val="auto"/>
        <w:rPr>
          <w:rFonts w:hint="eastAsia" w:ascii="宋体" w:hAnsi="宋体" w:eastAsia="宋体" w:cs="宋体"/>
          <w:bCs/>
          <w:color w:val="000000"/>
          <w:sz w:val="24"/>
          <w:szCs w:val="24"/>
          <w:lang w:eastAsia="zh-CN"/>
        </w:rPr>
      </w:pPr>
      <w:r>
        <w:rPr>
          <w:rFonts w:hint="eastAsia" w:ascii="宋体" w:hAnsi="宋体" w:eastAsia="宋体" w:cs="宋体"/>
          <w:bCs/>
          <w:color w:val="000000"/>
          <w:sz w:val="24"/>
          <w:szCs w:val="24"/>
          <w:lang w:eastAsia="zh-CN"/>
        </w:rPr>
        <w:t>发包人现场监督检查时，设计人应到场服务并解决施工过程中的技术问题。</w:t>
      </w:r>
    </w:p>
    <w:p>
      <w:pPr>
        <w:keepNext w:val="0"/>
        <w:keepLines w:val="0"/>
        <w:pageBreakBefore w:val="0"/>
        <w:widowControl w:val="0"/>
        <w:numPr>
          <w:ilvl w:val="0"/>
          <w:numId w:val="20"/>
        </w:numPr>
        <w:kinsoku/>
        <w:wordWrap/>
        <w:overflowPunct/>
        <w:topLinePunct w:val="0"/>
        <w:autoSpaceDE/>
        <w:autoSpaceDN/>
        <w:bidi w:val="0"/>
        <w:adjustRightInd w:val="0"/>
        <w:snapToGrid w:val="0"/>
        <w:spacing w:line="440" w:lineRule="exact"/>
        <w:ind w:firstLine="482"/>
        <w:textAlignment w:val="auto"/>
        <w:rPr>
          <w:rFonts w:hint="default" w:ascii="宋体" w:hAnsi="宋体" w:eastAsia="宋体" w:cs="宋体"/>
          <w:bCs/>
          <w:color w:val="000000"/>
          <w:sz w:val="24"/>
          <w:szCs w:val="24"/>
          <w:lang w:val="en-US" w:eastAsia="zh-CN"/>
        </w:rPr>
      </w:pPr>
      <w:r>
        <w:rPr>
          <w:rFonts w:hint="eastAsia" w:ascii="宋体" w:hAnsi="宋体" w:eastAsia="宋体" w:cs="宋体"/>
          <w:bCs/>
          <w:color w:val="000000"/>
          <w:sz w:val="24"/>
          <w:szCs w:val="24"/>
          <w:lang w:eastAsia="zh-CN"/>
        </w:rPr>
        <w:t>主创设计师及施工图负责人配合园林景观的工程竣工验收，参与发包人组织的项目回头看工作。</w:t>
      </w:r>
    </w:p>
    <w:p>
      <w:pPr>
        <w:pStyle w:val="4"/>
        <w:numPr>
          <w:ilvl w:val="0"/>
          <w:numId w:val="21"/>
        </w:numPr>
        <w:spacing w:line="440" w:lineRule="exac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设计违约规定</w:t>
      </w:r>
    </w:p>
    <w:p>
      <w:pPr>
        <w:pStyle w:val="4"/>
        <w:spacing w:line="440" w:lineRule="exact"/>
        <w:rPr>
          <w:rFonts w:hint="eastAsia"/>
        </w:rPr>
      </w:pPr>
      <w:r>
        <w:rPr>
          <w:rFonts w:hint="eastAsia" w:ascii="宋体" w:hAnsi="宋体" w:eastAsia="宋体" w:cs="宋体"/>
          <w:color w:val="auto"/>
          <w:sz w:val="24"/>
          <w:szCs w:val="24"/>
        </w:rPr>
        <w:t>1.设计进度违约</w:t>
      </w:r>
    </w:p>
    <w:p>
      <w:pPr>
        <w:keepNext w:val="0"/>
        <w:keepLines w:val="0"/>
        <w:pageBreakBefore w:val="0"/>
        <w:widowControl w:val="0"/>
        <w:numPr>
          <w:ilvl w:val="0"/>
          <w:numId w:val="22"/>
        </w:numPr>
        <w:kinsoku/>
        <w:wordWrap/>
        <w:overflowPunct/>
        <w:topLinePunct w:val="0"/>
        <w:autoSpaceDE/>
        <w:autoSpaceDN/>
        <w:bidi w:val="0"/>
        <w:adjustRightInd w:val="0"/>
        <w:snapToGrid w:val="0"/>
        <w:spacing w:line="440" w:lineRule="exact"/>
        <w:ind w:firstLine="482"/>
        <w:textAlignment w:val="auto"/>
        <w:rPr>
          <w:rFonts w:hint="eastAsia" w:ascii="宋体" w:hAnsi="宋体" w:eastAsia="宋体" w:cs="宋体"/>
          <w:bCs/>
          <w:color w:val="000000"/>
          <w:sz w:val="24"/>
          <w:szCs w:val="24"/>
          <w:lang w:eastAsia="zh-CN"/>
        </w:rPr>
      </w:pPr>
      <w:r>
        <w:rPr>
          <w:rFonts w:hint="eastAsia" w:ascii="宋体" w:hAnsi="宋体" w:eastAsia="宋体" w:cs="宋体"/>
          <w:bCs/>
          <w:color w:val="000000"/>
          <w:sz w:val="24"/>
          <w:szCs w:val="24"/>
          <w:lang w:eastAsia="zh-CN"/>
        </w:rPr>
        <w:t>所有时间规定均为日历天，所有成果的提交时间规定：限定日北京时间上午12：00前，逾期视为延误，按相关规定处理。</w:t>
      </w:r>
    </w:p>
    <w:p>
      <w:pPr>
        <w:keepNext w:val="0"/>
        <w:keepLines w:val="0"/>
        <w:pageBreakBefore w:val="0"/>
        <w:widowControl w:val="0"/>
        <w:numPr>
          <w:ilvl w:val="0"/>
          <w:numId w:val="22"/>
        </w:numPr>
        <w:kinsoku/>
        <w:wordWrap/>
        <w:overflowPunct/>
        <w:topLinePunct w:val="0"/>
        <w:autoSpaceDE/>
        <w:autoSpaceDN/>
        <w:bidi w:val="0"/>
        <w:adjustRightInd w:val="0"/>
        <w:snapToGrid w:val="0"/>
        <w:spacing w:line="440" w:lineRule="exact"/>
        <w:ind w:firstLine="482"/>
        <w:textAlignment w:val="auto"/>
        <w:rPr>
          <w:rFonts w:hint="eastAsia" w:ascii="宋体" w:hAnsi="宋体" w:eastAsia="宋体" w:cs="宋体"/>
          <w:bCs/>
          <w:color w:val="000000"/>
          <w:sz w:val="24"/>
          <w:szCs w:val="24"/>
          <w:lang w:eastAsia="zh-CN"/>
        </w:rPr>
      </w:pPr>
      <w:r>
        <w:rPr>
          <w:rFonts w:hint="eastAsia" w:ascii="宋体" w:hAnsi="宋体" w:eastAsia="宋体" w:cs="宋体"/>
          <w:bCs/>
          <w:color w:val="000000"/>
          <w:sz w:val="24"/>
          <w:szCs w:val="24"/>
          <w:lang w:eastAsia="zh-CN"/>
        </w:rPr>
        <w:t>设计成果完成时间按满足报批要求和发包人要求的成果提交时间计，未能按规定的时间内完成设计工作并提交相关成果的，每延误一天，应按设计费总额的5‰且不低于1万元计取违约金。设计成果将作为后评价服务的重要依据。</w:t>
      </w:r>
    </w:p>
    <w:p>
      <w:pPr>
        <w:keepNext w:val="0"/>
        <w:keepLines w:val="0"/>
        <w:pageBreakBefore w:val="0"/>
        <w:widowControl w:val="0"/>
        <w:numPr>
          <w:ilvl w:val="0"/>
          <w:numId w:val="22"/>
        </w:numPr>
        <w:kinsoku/>
        <w:wordWrap/>
        <w:overflowPunct/>
        <w:topLinePunct w:val="0"/>
        <w:autoSpaceDE/>
        <w:autoSpaceDN/>
        <w:bidi w:val="0"/>
        <w:adjustRightInd w:val="0"/>
        <w:snapToGrid w:val="0"/>
        <w:spacing w:line="440" w:lineRule="exact"/>
        <w:ind w:firstLine="482"/>
        <w:textAlignment w:val="auto"/>
        <w:rPr>
          <w:rFonts w:hint="eastAsia" w:ascii="宋体" w:hAnsi="宋体" w:eastAsia="宋体" w:cs="宋体"/>
          <w:bCs/>
          <w:color w:val="000000"/>
          <w:sz w:val="24"/>
          <w:szCs w:val="24"/>
          <w:lang w:eastAsia="zh-CN"/>
        </w:rPr>
      </w:pPr>
      <w:r>
        <w:rPr>
          <w:rFonts w:hint="eastAsia" w:ascii="宋体" w:hAnsi="宋体" w:eastAsia="宋体" w:cs="宋体"/>
          <w:bCs/>
          <w:color w:val="000000"/>
          <w:sz w:val="24"/>
          <w:szCs w:val="24"/>
          <w:lang w:eastAsia="zh-CN"/>
        </w:rPr>
        <w:t>设计人需及时认真准确配合发包人填写各类表格，按发包人要求时限准确完成填写，并保证信息填报的准确性，每错误一处，发包人有权按1万元/处计取违约金。设计人应按发包人要求时限内完成填报，每延误一天，按设计费总额的3‰计取违约金。</w:t>
      </w:r>
    </w:p>
    <w:p>
      <w:pPr>
        <w:keepNext w:val="0"/>
        <w:keepLines w:val="0"/>
        <w:pageBreakBefore w:val="0"/>
        <w:widowControl w:val="0"/>
        <w:numPr>
          <w:ilvl w:val="0"/>
          <w:numId w:val="22"/>
        </w:numPr>
        <w:kinsoku/>
        <w:wordWrap/>
        <w:overflowPunct/>
        <w:topLinePunct w:val="0"/>
        <w:autoSpaceDE/>
        <w:autoSpaceDN/>
        <w:bidi w:val="0"/>
        <w:adjustRightInd w:val="0"/>
        <w:snapToGrid w:val="0"/>
        <w:spacing w:line="440" w:lineRule="exact"/>
        <w:ind w:firstLine="482"/>
        <w:textAlignment w:val="auto"/>
        <w:rPr>
          <w:rFonts w:hint="eastAsia" w:ascii="宋体" w:hAnsi="宋体" w:eastAsia="宋体" w:cs="宋体"/>
          <w:bCs/>
          <w:color w:val="000000"/>
          <w:sz w:val="24"/>
          <w:szCs w:val="24"/>
          <w:lang w:eastAsia="zh-CN"/>
        </w:rPr>
      </w:pPr>
      <w:r>
        <w:rPr>
          <w:rFonts w:hint="eastAsia" w:ascii="宋体" w:hAnsi="宋体" w:eastAsia="宋体" w:cs="宋体"/>
          <w:bCs/>
          <w:color w:val="000000"/>
          <w:sz w:val="24"/>
          <w:szCs w:val="24"/>
          <w:lang w:eastAsia="zh-CN"/>
        </w:rPr>
        <w:t>设计人应在收到发包人或发包人委托单位或上级主管单位提出的一般审查意见后 1天内完成修改，两天内进行反馈并通过审批；若超过本款规定期限，将视为设计人违约，每延误1天，按设计费总额的3‰计取违约金。且两次以上反馈不到位，发包人可视严重程度每次处以不低于1万元违约金。</w:t>
      </w:r>
    </w:p>
    <w:p>
      <w:pPr>
        <w:keepNext w:val="0"/>
        <w:keepLines w:val="0"/>
        <w:pageBreakBefore w:val="0"/>
        <w:widowControl w:val="0"/>
        <w:numPr>
          <w:ilvl w:val="0"/>
          <w:numId w:val="22"/>
        </w:numPr>
        <w:kinsoku/>
        <w:wordWrap/>
        <w:overflowPunct/>
        <w:topLinePunct w:val="0"/>
        <w:autoSpaceDE/>
        <w:autoSpaceDN/>
        <w:bidi w:val="0"/>
        <w:adjustRightInd w:val="0"/>
        <w:snapToGrid w:val="0"/>
        <w:spacing w:line="440" w:lineRule="exact"/>
        <w:ind w:firstLine="482"/>
        <w:textAlignment w:val="auto"/>
        <w:rPr>
          <w:rFonts w:hint="eastAsia" w:ascii="宋体" w:hAnsi="宋体" w:eastAsia="宋体" w:cs="宋体"/>
          <w:bCs/>
          <w:color w:val="000000"/>
          <w:sz w:val="24"/>
          <w:szCs w:val="24"/>
          <w:lang w:eastAsia="zh-CN"/>
        </w:rPr>
      </w:pPr>
      <w:r>
        <w:rPr>
          <w:rFonts w:hint="eastAsia" w:ascii="宋体" w:hAnsi="宋体" w:eastAsia="宋体" w:cs="宋体"/>
          <w:bCs/>
          <w:color w:val="000000"/>
          <w:sz w:val="24"/>
          <w:szCs w:val="24"/>
          <w:lang w:eastAsia="zh-CN"/>
        </w:rPr>
        <w:t>设计调整及优化成果未提供方案比或审查意见修改2次仍未到位（或修改后问题不断增多的），按每条审查意见计取不低于1万元的违约金。</w:t>
      </w:r>
    </w:p>
    <w:p>
      <w:pPr>
        <w:pStyle w:val="4"/>
        <w:spacing w:line="440" w:lineRule="exact"/>
        <w:rPr>
          <w:rFonts w:hint="eastAsia" w:ascii="宋体" w:hAnsi="宋体" w:eastAsia="宋体" w:cs="宋体"/>
          <w:color w:val="auto"/>
          <w:sz w:val="24"/>
          <w:szCs w:val="24"/>
          <w:lang w:eastAsia="zh-CN"/>
        </w:rPr>
      </w:pPr>
      <w:bookmarkStart w:id="8" w:name="_Toc40461360"/>
      <w:bookmarkStart w:id="9" w:name="_Toc40461344"/>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设计质量</w:t>
      </w:r>
      <w:bookmarkEnd w:id="8"/>
      <w:bookmarkEnd w:id="9"/>
      <w:r>
        <w:rPr>
          <w:rFonts w:hint="eastAsia" w:ascii="宋体" w:hAnsi="宋体" w:eastAsia="宋体" w:cs="宋体"/>
          <w:color w:val="auto"/>
          <w:sz w:val="24"/>
          <w:szCs w:val="24"/>
          <w:lang w:eastAsia="zh-CN"/>
        </w:rPr>
        <w:t>违约</w:t>
      </w:r>
    </w:p>
    <w:p>
      <w:pPr>
        <w:numPr>
          <w:ilvl w:val="0"/>
          <w:numId w:val="23"/>
        </w:numPr>
        <w:spacing w:line="440" w:lineRule="exact"/>
        <w:ind w:firstLine="480"/>
        <w:rPr>
          <w:rFonts w:hint="eastAsia"/>
          <w:sz w:val="24"/>
          <w:szCs w:val="24"/>
          <w:highlight w:val="none"/>
        </w:rPr>
      </w:pPr>
      <w:r>
        <w:rPr>
          <w:rFonts w:hint="eastAsia"/>
          <w:sz w:val="24"/>
          <w:szCs w:val="24"/>
          <w:highlight w:val="none"/>
        </w:rPr>
        <w:t>因设计人的设计错误、设计质量问题、设计深度不足引起政府审批不通过、不满足发包人需求而引起返工时，应由设计人修改完善设计，发包人不再为此部分工作支付任何费用，且设计人不得要求推迟提供相应成果的时间，若造成延误，按相应时限要求约定计取违约金。且由于设计人的失误造成无法及时通过相关职能部门审批或出现设计缺陷，每条问题再按不</w:t>
      </w:r>
      <w:r>
        <w:rPr>
          <w:rFonts w:hint="eastAsia"/>
          <w:sz w:val="24"/>
          <w:szCs w:val="24"/>
          <w:highlight w:val="none"/>
          <w:lang w:val="en-US" w:eastAsia="zh-CN"/>
        </w:rPr>
        <w:t>低</w:t>
      </w:r>
      <w:r>
        <w:rPr>
          <w:rFonts w:hint="eastAsia"/>
          <w:sz w:val="24"/>
          <w:szCs w:val="24"/>
          <w:highlight w:val="none"/>
        </w:rPr>
        <w:t>于1万元违约处理。</w:t>
      </w:r>
    </w:p>
    <w:p>
      <w:pPr>
        <w:numPr>
          <w:ilvl w:val="0"/>
          <w:numId w:val="23"/>
        </w:numPr>
        <w:spacing w:line="440" w:lineRule="exact"/>
        <w:ind w:firstLine="480"/>
        <w:rPr>
          <w:rFonts w:hint="eastAsia"/>
          <w:sz w:val="24"/>
          <w:szCs w:val="24"/>
          <w:highlight w:val="none"/>
        </w:rPr>
      </w:pPr>
      <w:r>
        <w:rPr>
          <w:rFonts w:hint="eastAsia"/>
          <w:sz w:val="24"/>
          <w:szCs w:val="24"/>
          <w:highlight w:val="none"/>
        </w:rPr>
        <w:t>因</w:t>
      </w:r>
      <w:r>
        <w:rPr>
          <w:rFonts w:hint="eastAsia"/>
          <w:sz w:val="24"/>
          <w:szCs w:val="24"/>
          <w:highlight w:val="none"/>
          <w:lang w:eastAsia="zh-CN"/>
        </w:rPr>
        <w:t>设计人</w:t>
      </w:r>
      <w:r>
        <w:rPr>
          <w:rFonts w:hint="eastAsia"/>
          <w:sz w:val="24"/>
          <w:szCs w:val="24"/>
          <w:highlight w:val="none"/>
        </w:rPr>
        <w:t>的设计错误、设计质量问题、设计深度不足而引起现场返工，发包人有权视严重程度每项问题扣减设计费不</w:t>
      </w:r>
      <w:r>
        <w:rPr>
          <w:rFonts w:hint="eastAsia"/>
          <w:sz w:val="24"/>
          <w:szCs w:val="24"/>
          <w:highlight w:val="none"/>
          <w:lang w:val="en-US" w:eastAsia="zh-CN"/>
        </w:rPr>
        <w:t>低</w:t>
      </w:r>
      <w:r>
        <w:rPr>
          <w:rFonts w:hint="eastAsia"/>
          <w:sz w:val="24"/>
          <w:szCs w:val="24"/>
          <w:highlight w:val="none"/>
        </w:rPr>
        <w:t>于1万元，且有权要求</w:t>
      </w:r>
      <w:r>
        <w:rPr>
          <w:rFonts w:hint="eastAsia"/>
          <w:sz w:val="24"/>
          <w:szCs w:val="24"/>
          <w:highlight w:val="none"/>
          <w:lang w:eastAsia="zh-CN"/>
        </w:rPr>
        <w:t>设计人</w:t>
      </w:r>
      <w:r>
        <w:rPr>
          <w:rFonts w:hint="eastAsia"/>
          <w:sz w:val="24"/>
          <w:szCs w:val="24"/>
          <w:highlight w:val="none"/>
        </w:rPr>
        <w:t>对返工费用进行赔偿。</w:t>
      </w:r>
    </w:p>
    <w:p>
      <w:pPr>
        <w:numPr>
          <w:ilvl w:val="0"/>
          <w:numId w:val="23"/>
        </w:numPr>
        <w:spacing w:line="440" w:lineRule="exact"/>
        <w:ind w:firstLine="480"/>
        <w:rPr>
          <w:rFonts w:hint="eastAsia"/>
          <w:sz w:val="24"/>
          <w:szCs w:val="24"/>
          <w:highlight w:val="none"/>
        </w:rPr>
      </w:pPr>
      <w:r>
        <w:rPr>
          <w:rFonts w:hint="eastAsia"/>
          <w:sz w:val="24"/>
          <w:szCs w:val="24"/>
          <w:highlight w:val="none"/>
        </w:rPr>
        <w:t>小区</w:t>
      </w:r>
      <w:r>
        <w:rPr>
          <w:rFonts w:hint="eastAsia"/>
          <w:sz w:val="24"/>
          <w:szCs w:val="24"/>
          <w:highlight w:val="none"/>
          <w:lang w:val="en-US" w:eastAsia="zh-CN"/>
        </w:rPr>
        <w:t>主次入</w:t>
      </w:r>
      <w:r>
        <w:rPr>
          <w:rFonts w:hint="eastAsia"/>
          <w:sz w:val="24"/>
          <w:szCs w:val="24"/>
          <w:highlight w:val="none"/>
        </w:rPr>
        <w:t>口、楼宇入口、</w:t>
      </w:r>
      <w:r>
        <w:rPr>
          <w:rFonts w:hint="eastAsia"/>
          <w:sz w:val="24"/>
          <w:szCs w:val="24"/>
          <w:highlight w:val="none"/>
          <w:lang w:val="en-US" w:eastAsia="zh-CN"/>
        </w:rPr>
        <w:t>景观主要轴线、景观中庭、归家动线、主要活动场地</w:t>
      </w:r>
      <w:r>
        <w:rPr>
          <w:rFonts w:hint="eastAsia"/>
          <w:sz w:val="24"/>
          <w:szCs w:val="24"/>
          <w:highlight w:val="none"/>
        </w:rPr>
        <w:t>等重要节点</w:t>
      </w:r>
      <w:r>
        <w:rPr>
          <w:rFonts w:hint="eastAsia"/>
          <w:sz w:val="24"/>
          <w:szCs w:val="24"/>
          <w:highlight w:val="none"/>
          <w:lang w:eastAsia="zh-CN"/>
        </w:rPr>
        <w:t>，</w:t>
      </w:r>
      <w:r>
        <w:rPr>
          <w:rFonts w:hint="eastAsia"/>
          <w:sz w:val="24"/>
          <w:szCs w:val="24"/>
          <w:highlight w:val="none"/>
          <w:lang w:val="en-US" w:eastAsia="zh-CN"/>
        </w:rPr>
        <w:t>未经发包人</w:t>
      </w:r>
      <w:r>
        <w:rPr>
          <w:rFonts w:hint="eastAsia"/>
          <w:sz w:val="24"/>
          <w:szCs w:val="24"/>
          <w:highlight w:val="none"/>
        </w:rPr>
        <w:t>同意</w:t>
      </w:r>
      <w:r>
        <w:rPr>
          <w:rFonts w:hint="eastAsia"/>
          <w:sz w:val="24"/>
          <w:szCs w:val="24"/>
          <w:highlight w:val="none"/>
          <w:lang w:val="en-US" w:eastAsia="zh-CN"/>
        </w:rPr>
        <w:t>设计人</w:t>
      </w:r>
      <w:r>
        <w:rPr>
          <w:rFonts w:hint="eastAsia"/>
          <w:sz w:val="24"/>
          <w:szCs w:val="24"/>
          <w:highlight w:val="none"/>
        </w:rPr>
        <w:t>擅自对方案做出任何修改导致</w:t>
      </w:r>
      <w:r>
        <w:rPr>
          <w:rFonts w:hint="eastAsia"/>
          <w:sz w:val="24"/>
          <w:szCs w:val="24"/>
          <w:highlight w:val="none"/>
          <w:lang w:val="en-US" w:eastAsia="zh-CN"/>
        </w:rPr>
        <w:t>施工图</w:t>
      </w:r>
      <w:r>
        <w:rPr>
          <w:rFonts w:hint="eastAsia"/>
          <w:sz w:val="24"/>
          <w:szCs w:val="24"/>
          <w:highlight w:val="none"/>
        </w:rPr>
        <w:t>与效果图不一致或出现设计缺陷</w:t>
      </w:r>
      <w:r>
        <w:rPr>
          <w:rFonts w:hint="eastAsia"/>
          <w:sz w:val="24"/>
          <w:szCs w:val="24"/>
          <w:highlight w:val="none"/>
          <w:lang w:eastAsia="zh-CN"/>
        </w:rPr>
        <w:t>，</w:t>
      </w:r>
      <w:r>
        <w:rPr>
          <w:rFonts w:hint="eastAsia"/>
          <w:sz w:val="24"/>
          <w:szCs w:val="24"/>
          <w:highlight w:val="none"/>
        </w:rPr>
        <w:t>发包人有权视情况严重程度对每个问题不少于设计费总额的3‰且不低于1万元计取违约金。</w:t>
      </w:r>
    </w:p>
    <w:p>
      <w:pPr>
        <w:numPr>
          <w:ilvl w:val="0"/>
          <w:numId w:val="23"/>
        </w:numPr>
        <w:spacing w:line="440" w:lineRule="exact"/>
        <w:ind w:firstLine="480"/>
        <w:rPr>
          <w:rFonts w:hint="eastAsia"/>
          <w:sz w:val="24"/>
          <w:szCs w:val="24"/>
          <w:highlight w:val="none"/>
        </w:rPr>
      </w:pPr>
      <w:r>
        <w:rPr>
          <w:rFonts w:hint="eastAsia"/>
          <w:sz w:val="24"/>
          <w:szCs w:val="24"/>
          <w:highlight w:val="none"/>
        </w:rPr>
        <w:t>由于</w:t>
      </w:r>
      <w:r>
        <w:rPr>
          <w:rFonts w:hint="eastAsia"/>
          <w:sz w:val="24"/>
          <w:szCs w:val="24"/>
          <w:highlight w:val="none"/>
          <w:lang w:eastAsia="zh-CN"/>
        </w:rPr>
        <w:t>设计人</w:t>
      </w:r>
      <w:r>
        <w:rPr>
          <w:rFonts w:hint="eastAsia"/>
          <w:sz w:val="24"/>
          <w:szCs w:val="24"/>
          <w:highlight w:val="none"/>
        </w:rPr>
        <w:t>设计不周而造成</w:t>
      </w:r>
      <w:r>
        <w:rPr>
          <w:rFonts w:hint="default"/>
          <w:sz w:val="24"/>
          <w:szCs w:val="24"/>
          <w:highlight w:val="none"/>
        </w:rPr>
        <w:t>施工图</w:t>
      </w:r>
      <w:r>
        <w:rPr>
          <w:rFonts w:hint="eastAsia"/>
          <w:sz w:val="24"/>
          <w:szCs w:val="24"/>
          <w:highlight w:val="none"/>
        </w:rPr>
        <w:t>设计错漏碰缺，发包人有权视情况严重程度对每个问题不低于</w:t>
      </w:r>
      <w:r>
        <w:rPr>
          <w:rFonts w:hint="default"/>
          <w:sz w:val="24"/>
          <w:szCs w:val="24"/>
          <w:highlight w:val="none"/>
        </w:rPr>
        <w:t>3000</w:t>
      </w:r>
      <w:r>
        <w:rPr>
          <w:rFonts w:hint="eastAsia"/>
          <w:sz w:val="24"/>
          <w:szCs w:val="24"/>
          <w:highlight w:val="none"/>
        </w:rPr>
        <w:t>元处以违约金</w:t>
      </w:r>
      <w:r>
        <w:rPr>
          <w:rFonts w:hint="default"/>
          <w:sz w:val="24"/>
          <w:szCs w:val="24"/>
          <w:highlight w:val="none"/>
        </w:rPr>
        <w:t>。</w:t>
      </w:r>
    </w:p>
    <w:p>
      <w:pPr>
        <w:numPr>
          <w:ilvl w:val="0"/>
          <w:numId w:val="23"/>
        </w:numPr>
        <w:spacing w:line="440" w:lineRule="exact"/>
        <w:ind w:firstLine="480"/>
        <w:rPr>
          <w:rFonts w:hint="eastAsia"/>
          <w:sz w:val="24"/>
          <w:szCs w:val="24"/>
          <w:highlight w:val="none"/>
        </w:rPr>
      </w:pPr>
      <w:r>
        <w:rPr>
          <w:rFonts w:hint="eastAsia"/>
          <w:sz w:val="24"/>
          <w:szCs w:val="24"/>
          <w:highlight w:val="none"/>
        </w:rPr>
        <w:t>设计</w:t>
      </w:r>
      <w:r>
        <w:rPr>
          <w:rFonts w:hint="eastAsia"/>
          <w:sz w:val="24"/>
          <w:szCs w:val="24"/>
          <w:highlight w:val="none"/>
          <w:lang w:val="en-US" w:eastAsia="zh-CN"/>
        </w:rPr>
        <w:t>人</w:t>
      </w:r>
      <w:r>
        <w:rPr>
          <w:rFonts w:hint="eastAsia"/>
          <w:sz w:val="24"/>
          <w:szCs w:val="24"/>
          <w:highlight w:val="none"/>
        </w:rPr>
        <w:t>未</w:t>
      </w:r>
      <w:r>
        <w:rPr>
          <w:rFonts w:hint="eastAsia"/>
          <w:sz w:val="24"/>
          <w:szCs w:val="24"/>
          <w:highlight w:val="none"/>
          <w:lang w:val="en-US" w:eastAsia="zh-CN"/>
        </w:rPr>
        <w:t>如实填写</w:t>
      </w:r>
      <w:r>
        <w:rPr>
          <w:rFonts w:hint="eastAsia"/>
          <w:sz w:val="24"/>
          <w:szCs w:val="24"/>
          <w:highlight w:val="none"/>
        </w:rPr>
        <w:t>发包人</w:t>
      </w:r>
      <w:r>
        <w:rPr>
          <w:rFonts w:hint="eastAsia"/>
          <w:sz w:val="24"/>
          <w:szCs w:val="24"/>
          <w:highlight w:val="none"/>
          <w:lang w:val="en-US" w:eastAsia="zh-CN"/>
        </w:rPr>
        <w:t>提供的相关管控文件</w:t>
      </w:r>
      <w:r>
        <w:rPr>
          <w:rFonts w:hint="eastAsia"/>
          <w:sz w:val="24"/>
          <w:szCs w:val="24"/>
          <w:highlight w:val="none"/>
        </w:rPr>
        <w:t>，发包人有权视情况严重程度对每个问题不低于</w:t>
      </w:r>
      <w:r>
        <w:rPr>
          <w:rFonts w:hint="default"/>
          <w:sz w:val="24"/>
          <w:szCs w:val="24"/>
          <w:highlight w:val="none"/>
        </w:rPr>
        <w:t>3000</w:t>
      </w:r>
      <w:r>
        <w:rPr>
          <w:rFonts w:hint="eastAsia"/>
          <w:sz w:val="24"/>
          <w:szCs w:val="24"/>
          <w:highlight w:val="none"/>
        </w:rPr>
        <w:t>元处以违约金</w:t>
      </w:r>
      <w:r>
        <w:rPr>
          <w:rFonts w:hint="default"/>
          <w:sz w:val="24"/>
          <w:szCs w:val="24"/>
          <w:highlight w:val="none"/>
        </w:rPr>
        <w:t>。</w:t>
      </w:r>
    </w:p>
    <w:p>
      <w:pPr>
        <w:numPr>
          <w:ilvl w:val="0"/>
          <w:numId w:val="23"/>
        </w:numPr>
        <w:spacing w:line="440" w:lineRule="exact"/>
        <w:ind w:firstLine="480"/>
        <w:rPr>
          <w:rFonts w:hint="eastAsia"/>
          <w:sz w:val="24"/>
          <w:szCs w:val="24"/>
          <w:highlight w:val="none"/>
        </w:rPr>
      </w:pPr>
      <w:r>
        <w:rPr>
          <w:rFonts w:hint="eastAsia"/>
          <w:sz w:val="24"/>
          <w:szCs w:val="24"/>
          <w:highlight w:val="none"/>
          <w:lang w:eastAsia="zh-CN"/>
        </w:rPr>
        <w:t>设计人未按要求完成</w:t>
      </w:r>
      <w:r>
        <w:rPr>
          <w:rFonts w:hint="eastAsia"/>
          <w:sz w:val="24"/>
          <w:szCs w:val="24"/>
          <w:highlight w:val="none"/>
          <w:lang w:val="en-US" w:eastAsia="zh-CN"/>
        </w:rPr>
        <w:t>BIM相关配合工作，影响项目进度节点的，罚款3000元人民币。</w:t>
      </w:r>
      <w:r>
        <w:rPr>
          <w:rFonts w:hint="eastAsia"/>
          <w:sz w:val="24"/>
          <w:szCs w:val="24"/>
          <w:highlight w:val="none"/>
        </w:rPr>
        <w:t>由此产生的返工费用和时间进度的延误等相关责任视情况按比例由设计人承担。</w:t>
      </w:r>
    </w:p>
    <w:p>
      <w:pPr>
        <w:pStyle w:val="4"/>
        <w:numPr>
          <w:ilvl w:val="0"/>
          <w:numId w:val="24"/>
        </w:numPr>
        <w:spacing w:line="440" w:lineRule="exac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成本管控违约</w:t>
      </w:r>
    </w:p>
    <w:p>
      <w:pPr>
        <w:spacing w:line="440" w:lineRule="exact"/>
        <w:ind w:firstLine="480"/>
        <w:rPr>
          <w:rFonts w:ascii="宋体" w:hAnsi="宋体" w:cs="宋体"/>
          <w:sz w:val="24"/>
          <w:szCs w:val="24"/>
          <w:highlight w:val="none"/>
        </w:rPr>
      </w:pPr>
      <w:r>
        <w:rPr>
          <w:rFonts w:hint="eastAsia" w:ascii="宋体" w:hAnsi="宋体" w:cs="宋体"/>
          <w:sz w:val="24"/>
          <w:szCs w:val="24"/>
          <w:highlight w:val="none"/>
        </w:rPr>
        <w:t>（</w:t>
      </w:r>
      <w:r>
        <w:rPr>
          <w:rFonts w:hint="eastAsia" w:ascii="宋体" w:hAnsi="宋体" w:cs="宋体"/>
          <w:sz w:val="24"/>
          <w:szCs w:val="24"/>
          <w:highlight w:val="none"/>
          <w:lang w:val="en-US" w:eastAsia="zh-CN"/>
        </w:rPr>
        <w:t>1</w:t>
      </w:r>
      <w:r>
        <w:rPr>
          <w:rFonts w:ascii="宋体" w:hAnsi="宋体" w:cs="宋体"/>
          <w:sz w:val="24"/>
          <w:szCs w:val="24"/>
          <w:highlight w:val="none"/>
        </w:rPr>
        <w:t>）</w:t>
      </w:r>
      <w:r>
        <w:rPr>
          <w:rFonts w:hint="eastAsia" w:ascii="宋体" w:hAnsi="宋体" w:cs="宋体"/>
          <w:sz w:val="24"/>
          <w:szCs w:val="24"/>
          <w:highlight w:val="none"/>
        </w:rPr>
        <w:t>若总经济指标超标时，设计单位应分析超标原因和拟采取的补救方案上报集团内部审批，并将审批通过后的处理方案</w:t>
      </w:r>
      <w:r>
        <w:rPr>
          <w:rFonts w:hint="eastAsia" w:ascii="宋体" w:hAnsi="宋体" w:cs="宋体"/>
          <w:sz w:val="24"/>
          <w:szCs w:val="24"/>
          <w:highlight w:val="none"/>
          <w:lang w:val="en-US" w:eastAsia="zh-CN"/>
        </w:rPr>
        <w:t>无条件修改到位并</w:t>
      </w:r>
      <w:r>
        <w:rPr>
          <w:rFonts w:hint="eastAsia" w:ascii="宋体" w:hAnsi="宋体" w:cs="宋体"/>
          <w:sz w:val="24"/>
          <w:szCs w:val="24"/>
          <w:highlight w:val="none"/>
        </w:rPr>
        <w:t>落实在设计图纸上。由此产生的返工费用和时间进度的延误等相关责任视情况按比例由设计人承担。若设计单位修改后仍无法达到经济指标限额要求，直接扣除全部考核设计费，并按超额部分的</w:t>
      </w:r>
      <w:r>
        <w:rPr>
          <w:rFonts w:ascii="宋体" w:hAnsi="宋体" w:cs="宋体"/>
          <w:sz w:val="24"/>
          <w:szCs w:val="24"/>
          <w:highlight w:val="none"/>
        </w:rPr>
        <w:t>10%扣减设计费做为赔偿，但其赔偿额度不超过该项目设计费总额。</w:t>
      </w:r>
    </w:p>
    <w:p>
      <w:pPr>
        <w:snapToGrid w:val="0"/>
        <w:spacing w:line="440" w:lineRule="exact"/>
        <w:ind w:firstLine="480"/>
        <w:rPr>
          <w:rFonts w:ascii="宋体" w:hAnsi="宋体" w:cs="宋体"/>
          <w:sz w:val="24"/>
          <w:szCs w:val="24"/>
          <w:highlight w:val="none"/>
        </w:rPr>
      </w:pPr>
      <w:r>
        <w:rPr>
          <w:rFonts w:hint="eastAsia" w:ascii="宋体" w:hAnsi="宋体" w:cs="宋体"/>
          <w:sz w:val="24"/>
          <w:szCs w:val="24"/>
          <w:highlight w:val="none"/>
        </w:rPr>
        <w:t>（</w:t>
      </w:r>
      <w:r>
        <w:rPr>
          <w:rFonts w:hint="eastAsia" w:ascii="宋体" w:hAnsi="宋体" w:cs="宋体"/>
          <w:sz w:val="24"/>
          <w:szCs w:val="24"/>
          <w:highlight w:val="none"/>
          <w:lang w:val="en-US" w:eastAsia="zh-CN"/>
        </w:rPr>
        <w:t>2</w:t>
      </w:r>
      <w:r>
        <w:rPr>
          <w:rFonts w:ascii="宋体" w:hAnsi="宋体" w:cs="宋体"/>
          <w:sz w:val="24"/>
          <w:szCs w:val="24"/>
          <w:highlight w:val="none"/>
        </w:rPr>
        <w:t>）由于设计单位设计不周而造成技术指标超过限额要求，发包人有权对每个问题扣减设计费不</w:t>
      </w:r>
      <w:r>
        <w:rPr>
          <w:rFonts w:hint="eastAsia" w:ascii="宋体" w:hAnsi="宋体"/>
          <w:spacing w:val="4"/>
          <w:sz w:val="24"/>
          <w:szCs w:val="24"/>
          <w:highlight w:val="none"/>
          <w:lang w:val="en-US" w:eastAsia="zh-CN"/>
        </w:rPr>
        <w:t>低</w:t>
      </w:r>
      <w:r>
        <w:rPr>
          <w:rFonts w:ascii="宋体" w:hAnsi="宋体" w:cs="宋体"/>
          <w:sz w:val="24"/>
          <w:szCs w:val="24"/>
          <w:highlight w:val="none"/>
        </w:rPr>
        <w:t>于</w:t>
      </w:r>
      <w:r>
        <w:rPr>
          <w:rFonts w:hint="eastAsia" w:ascii="宋体" w:hAnsi="宋体" w:cs="宋体"/>
          <w:sz w:val="24"/>
          <w:szCs w:val="24"/>
          <w:highlight w:val="none"/>
        </w:rPr>
        <w:t>2万</w:t>
      </w:r>
      <w:r>
        <w:rPr>
          <w:rFonts w:ascii="宋体" w:hAnsi="宋体" w:cs="宋体"/>
          <w:sz w:val="24"/>
          <w:szCs w:val="24"/>
          <w:highlight w:val="none"/>
        </w:rPr>
        <w:t>元。</w:t>
      </w:r>
    </w:p>
    <w:p>
      <w:pPr>
        <w:pStyle w:val="4"/>
        <w:spacing w:line="440" w:lineRule="exac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4.设计服务违约</w:t>
      </w:r>
    </w:p>
    <w:p>
      <w:pPr>
        <w:numPr>
          <w:ilvl w:val="0"/>
          <w:numId w:val="25"/>
        </w:numPr>
        <w:spacing w:line="440" w:lineRule="exact"/>
        <w:ind w:firstLine="480"/>
        <w:rPr>
          <w:rFonts w:hint="eastAsia"/>
          <w:sz w:val="24"/>
          <w:szCs w:val="24"/>
          <w:highlight w:val="none"/>
          <w:lang w:eastAsia="zh-CN"/>
        </w:rPr>
      </w:pPr>
      <w:r>
        <w:rPr>
          <w:rFonts w:hint="eastAsia"/>
          <w:sz w:val="24"/>
          <w:szCs w:val="24"/>
          <w:highlight w:val="none"/>
          <w:lang w:eastAsia="zh-CN"/>
        </w:rPr>
        <w:t>由于设计人原因，方案2次以上未通过发包人内部评审时，发包人有权要求更换设计人员，设计人员更换一次仍不能满足发包人要求，每次更换扣减设计费1万元，且如因此造成工期延误的，每延误一日，应扣减设计费总额的5‰。</w:t>
      </w:r>
    </w:p>
    <w:p>
      <w:pPr>
        <w:numPr>
          <w:ilvl w:val="0"/>
          <w:numId w:val="25"/>
        </w:numPr>
        <w:spacing w:line="440" w:lineRule="exact"/>
        <w:ind w:firstLine="480"/>
        <w:rPr>
          <w:rFonts w:hint="eastAsia"/>
          <w:sz w:val="24"/>
          <w:szCs w:val="24"/>
          <w:highlight w:val="none"/>
          <w:lang w:eastAsia="zh-CN"/>
        </w:rPr>
      </w:pPr>
      <w:r>
        <w:rPr>
          <w:rFonts w:hint="eastAsia"/>
          <w:sz w:val="24"/>
          <w:szCs w:val="24"/>
          <w:highlight w:val="none"/>
          <w:lang w:eastAsia="zh-CN"/>
        </w:rPr>
        <w:t>设计人需将设计文件按发包人要求送至指定地点。若在发包人通知后，设计人未按要求送至指定地点，按1万元/次计取违约金。</w:t>
      </w:r>
    </w:p>
    <w:p>
      <w:pPr>
        <w:numPr>
          <w:ilvl w:val="0"/>
          <w:numId w:val="25"/>
        </w:numPr>
        <w:spacing w:line="440" w:lineRule="exact"/>
        <w:ind w:firstLine="480"/>
        <w:rPr>
          <w:rFonts w:hint="eastAsia"/>
          <w:sz w:val="24"/>
          <w:szCs w:val="24"/>
          <w:highlight w:val="none"/>
          <w:lang w:eastAsia="zh-CN"/>
        </w:rPr>
      </w:pPr>
      <w:r>
        <w:rPr>
          <w:rFonts w:hint="eastAsia"/>
          <w:sz w:val="24"/>
          <w:szCs w:val="24"/>
          <w:highlight w:val="none"/>
          <w:lang w:eastAsia="zh-CN"/>
        </w:rPr>
        <w:t>设计人应对相关主管部门报批过程中的技术部分起主要协调作用，积极主动的配合相关的技术审批流程。经发包人通知不积极参与沟通协调的，按每次1万元予以处罚。</w:t>
      </w:r>
    </w:p>
    <w:p>
      <w:pPr>
        <w:numPr>
          <w:ilvl w:val="0"/>
          <w:numId w:val="25"/>
        </w:numPr>
        <w:spacing w:line="440" w:lineRule="exact"/>
        <w:ind w:firstLine="480"/>
        <w:rPr>
          <w:rFonts w:hint="eastAsia"/>
          <w:sz w:val="24"/>
          <w:szCs w:val="24"/>
          <w:highlight w:val="none"/>
          <w:lang w:eastAsia="zh-CN"/>
        </w:rPr>
      </w:pPr>
      <w:r>
        <w:rPr>
          <w:rFonts w:hint="eastAsia"/>
          <w:sz w:val="24"/>
          <w:szCs w:val="24"/>
          <w:highlight w:val="none"/>
          <w:lang w:eastAsia="zh-CN"/>
        </w:rPr>
        <w:t>设计人应积极配合发包人要求的项目相关现场服务及会议，设计人未按要求积极配合，每次处违约金1万元。施工过程中</w:t>
      </w:r>
      <w:r>
        <w:rPr>
          <w:rFonts w:hint="eastAsia"/>
          <w:sz w:val="24"/>
          <w:szCs w:val="24"/>
          <w:highlight w:val="none"/>
          <w:lang w:val="en-US" w:eastAsia="zh-CN"/>
        </w:rPr>
        <w:t>如</w:t>
      </w:r>
      <w:r>
        <w:rPr>
          <w:rFonts w:hint="eastAsia"/>
          <w:sz w:val="24"/>
          <w:szCs w:val="24"/>
          <w:highlight w:val="none"/>
          <w:lang w:eastAsia="zh-CN"/>
        </w:rPr>
        <w:t>出现的异常情况，设计人应参与研究，并提出解决意见；若有重大安全、质量问题，设计人应参加专家论证会同协商提出解决方案。经发包人通知不积极参与沟通协调的，按每次扣减设计费1万元予以处罚。</w:t>
      </w:r>
    </w:p>
    <w:p>
      <w:pPr>
        <w:numPr>
          <w:ilvl w:val="0"/>
          <w:numId w:val="25"/>
        </w:numPr>
        <w:spacing w:line="440" w:lineRule="exact"/>
        <w:ind w:firstLine="480"/>
        <w:rPr>
          <w:rFonts w:hint="eastAsia"/>
          <w:sz w:val="24"/>
          <w:szCs w:val="24"/>
          <w:highlight w:val="none"/>
          <w:lang w:eastAsia="zh-CN"/>
        </w:rPr>
      </w:pPr>
      <w:r>
        <w:rPr>
          <w:rFonts w:hint="eastAsia"/>
          <w:sz w:val="24"/>
          <w:szCs w:val="24"/>
          <w:highlight w:val="none"/>
          <w:lang w:eastAsia="zh-CN"/>
        </w:rPr>
        <w:t>工程施工时，设计人应按要求进行巡场，且在发包人认为有必要时通知后24小时内进行巡场，如未按发包人通知时间及时到场，则第一次做警告处理，第二次扣减设计费3000元，超过两次仍不积极参与的，按每次扣减设计费10000元。</w:t>
      </w:r>
    </w:p>
    <w:p>
      <w:pPr>
        <w:numPr>
          <w:ilvl w:val="0"/>
          <w:numId w:val="25"/>
        </w:numPr>
        <w:spacing w:line="440" w:lineRule="exact"/>
        <w:ind w:firstLine="480"/>
        <w:rPr>
          <w:rFonts w:hint="eastAsia"/>
          <w:sz w:val="24"/>
          <w:szCs w:val="24"/>
          <w:highlight w:val="none"/>
          <w:lang w:eastAsia="zh-CN"/>
        </w:rPr>
      </w:pPr>
      <w:r>
        <w:rPr>
          <w:rFonts w:hint="eastAsia"/>
          <w:sz w:val="24"/>
          <w:szCs w:val="24"/>
          <w:highlight w:val="none"/>
          <w:lang w:val="en-US" w:eastAsia="zh-CN"/>
        </w:rPr>
        <w:t>设计人应</w:t>
      </w:r>
      <w:r>
        <w:rPr>
          <w:rFonts w:hint="eastAsia"/>
          <w:sz w:val="24"/>
          <w:szCs w:val="24"/>
          <w:highlight w:val="none"/>
          <w:lang w:eastAsia="zh-CN"/>
        </w:rPr>
        <w:t>在巡场后2日内提交相应的巡场报告交发包人及监理人处理，保证验收前尽量使项目完成情况与方案效果一致，每延误一天，按1万元计取违约金。小区入口区域、楼宇入户区域、中心组团、构筑物、架空层（如有）等重要节点，设计人应依据效果图进行巡场并提交巡场报告。若项目现场效果与效果图不符而设计方未在之前的巡场报告中提出，发包人有权依据每个问题按不少于3000元计取违约金。其他现场与设计意图不符而设计方未在之前的巡场报告中提出，发包人有权视情况严重程度对每个问题按不少于1000元计取违约金。</w:t>
      </w:r>
    </w:p>
    <w:p>
      <w:pPr>
        <w:numPr>
          <w:ilvl w:val="0"/>
          <w:numId w:val="25"/>
        </w:numPr>
        <w:spacing w:line="440" w:lineRule="exact"/>
        <w:ind w:firstLine="480"/>
        <w:rPr>
          <w:rFonts w:hint="eastAsia"/>
          <w:sz w:val="24"/>
          <w:szCs w:val="24"/>
          <w:highlight w:val="none"/>
          <w:lang w:val="en-US" w:eastAsia="zh-CN"/>
        </w:rPr>
      </w:pPr>
      <w:r>
        <w:rPr>
          <w:rFonts w:hint="eastAsia"/>
          <w:sz w:val="24"/>
          <w:szCs w:val="24"/>
          <w:highlight w:val="none"/>
          <w:lang w:val="en-US" w:eastAsia="zh-CN"/>
        </w:rPr>
        <w:t>设计人按工程进度检查重要施工节点，如现场施工节点符合设计要求，由设计方、监理单位、项目工程部在《景观施工节点确认表》（附件七）相关栏目内签字确认。若项目现场景观施工节点效果与设计图不符而设计方仍签字确认，发包人有权每项问题按不少于3000元计取违约金。</w:t>
      </w:r>
    </w:p>
    <w:p>
      <w:pPr>
        <w:numPr>
          <w:ilvl w:val="0"/>
          <w:numId w:val="25"/>
        </w:numPr>
        <w:spacing w:line="440" w:lineRule="exact"/>
        <w:ind w:firstLine="480"/>
        <w:rPr>
          <w:rFonts w:hint="eastAsia"/>
          <w:sz w:val="24"/>
          <w:szCs w:val="24"/>
          <w:highlight w:val="none"/>
          <w:lang w:eastAsia="zh-CN"/>
        </w:rPr>
      </w:pPr>
      <w:r>
        <w:rPr>
          <w:rFonts w:hint="eastAsia"/>
          <w:sz w:val="24"/>
          <w:szCs w:val="24"/>
          <w:highlight w:val="none"/>
          <w:lang w:eastAsia="zh-CN"/>
        </w:rPr>
        <w:t>对于发包人或发包人委托的咨询单位提出的图纸问题，设计人应在1个工作日内给予书面答复；若需补充或完善设计的，设计人应在3个工作日内提供书面变更单或图纸。若超过本款规定期限，将视为设计人违约，每延误1天，按设计费总额的3‰且不</w:t>
      </w:r>
      <w:r>
        <w:rPr>
          <w:rFonts w:hint="eastAsia"/>
          <w:sz w:val="24"/>
          <w:szCs w:val="24"/>
          <w:highlight w:val="none"/>
          <w:lang w:val="en-US" w:eastAsia="zh-CN"/>
        </w:rPr>
        <w:t>低</w:t>
      </w:r>
      <w:r>
        <w:rPr>
          <w:rFonts w:hint="eastAsia"/>
          <w:sz w:val="24"/>
          <w:szCs w:val="24"/>
          <w:highlight w:val="none"/>
          <w:lang w:eastAsia="zh-CN"/>
        </w:rPr>
        <w:t>于1万元计取违约金。</w:t>
      </w:r>
    </w:p>
    <w:p>
      <w:pPr>
        <w:numPr>
          <w:ilvl w:val="0"/>
          <w:numId w:val="25"/>
        </w:numPr>
        <w:spacing w:line="440" w:lineRule="exact"/>
        <w:ind w:firstLine="480"/>
        <w:rPr>
          <w:rFonts w:hint="eastAsia"/>
          <w:sz w:val="24"/>
          <w:szCs w:val="24"/>
          <w:highlight w:val="none"/>
          <w:lang w:eastAsia="zh-CN"/>
        </w:rPr>
      </w:pPr>
      <w:r>
        <w:rPr>
          <w:rFonts w:hint="eastAsia"/>
          <w:sz w:val="24"/>
          <w:szCs w:val="24"/>
          <w:highlight w:val="none"/>
          <w:lang w:eastAsia="zh-CN"/>
        </w:rPr>
        <w:t>中标的设计项目负责人不得擅自变更，若因刑事犯罪、被限制人身自由、伤病等丧失履约能力</w:t>
      </w:r>
      <w:r>
        <w:rPr>
          <w:rFonts w:hint="eastAsia"/>
          <w:sz w:val="24"/>
          <w:szCs w:val="24"/>
          <w:highlight w:val="none"/>
          <w:lang w:val="en-US" w:eastAsia="zh-CN"/>
        </w:rPr>
        <w:t>等</w:t>
      </w:r>
      <w:r>
        <w:rPr>
          <w:rFonts w:hint="eastAsia"/>
          <w:sz w:val="24"/>
          <w:szCs w:val="24"/>
          <w:highlight w:val="none"/>
          <w:lang w:eastAsia="zh-CN"/>
        </w:rPr>
        <w:t>特殊原因确需更换的，设计人应提供确切的证明材料，必须经发包人批准，所变更人员的资格、经验和能力不得低于投标时所报人员的标准。 不属于上述所列情况的，设计人如要求更换设计项目负责人，必须经发包人批准，且所变更人员的资格、经验和能力不得低于投标时所报人员的标准；同时，设计人应当承担违约责任，其更换一次应支付设计合同总额3%的违约金，直接从设计费中扣除。</w:t>
      </w:r>
    </w:p>
    <w:p>
      <w:pPr>
        <w:numPr>
          <w:ilvl w:val="0"/>
          <w:numId w:val="25"/>
        </w:numPr>
        <w:spacing w:line="440" w:lineRule="exact"/>
        <w:ind w:firstLine="480"/>
        <w:rPr>
          <w:rFonts w:hint="eastAsia"/>
          <w:sz w:val="24"/>
          <w:szCs w:val="24"/>
          <w:highlight w:val="none"/>
          <w:lang w:eastAsia="zh-CN"/>
        </w:rPr>
      </w:pPr>
      <w:r>
        <w:rPr>
          <w:rFonts w:hint="eastAsia"/>
          <w:sz w:val="24"/>
          <w:szCs w:val="24"/>
          <w:highlight w:val="none"/>
          <w:lang w:eastAsia="zh-CN"/>
        </w:rPr>
        <w:t>如因现场情况变化导致无法按图纸实施，设计人需配合施工单位在24小时内提出解决方案，如需出具设计变更，需在3个工作日（若作重大修改其时限另议）内提交有效变更成果同时提供技术指导；若超过规定期限，将视为设计人违约，每延期1天，按总设计费的</w:t>
      </w:r>
      <w:r>
        <w:rPr>
          <w:rFonts w:hint="eastAsia"/>
          <w:sz w:val="24"/>
          <w:szCs w:val="24"/>
          <w:highlight w:val="none"/>
          <w:lang w:val="en-US" w:eastAsia="zh-CN"/>
        </w:rPr>
        <w:t>3</w:t>
      </w:r>
      <w:r>
        <w:rPr>
          <w:rFonts w:hint="eastAsia"/>
          <w:sz w:val="24"/>
          <w:szCs w:val="24"/>
          <w:highlight w:val="none"/>
          <w:lang w:eastAsia="zh-CN"/>
        </w:rPr>
        <w:t>‰扣减设计费。</w:t>
      </w:r>
    </w:p>
    <w:p>
      <w:pPr>
        <w:numPr>
          <w:ilvl w:val="0"/>
          <w:numId w:val="25"/>
        </w:numPr>
        <w:spacing w:line="440" w:lineRule="exact"/>
        <w:ind w:firstLine="480"/>
        <w:rPr>
          <w:rFonts w:hint="eastAsia"/>
          <w:sz w:val="24"/>
          <w:szCs w:val="24"/>
          <w:highlight w:val="none"/>
          <w:lang w:eastAsia="zh-CN"/>
        </w:rPr>
      </w:pPr>
      <w:r>
        <w:rPr>
          <w:rFonts w:hint="eastAsia"/>
          <w:sz w:val="24"/>
          <w:szCs w:val="24"/>
          <w:highlight w:val="none"/>
          <w:lang w:eastAsia="zh-CN"/>
        </w:rPr>
        <w:t>施工过程中发包人提出的合理修改意见及现场审查意见，设计人应予以采纳，设计人应在收到发包人或发包人委托单位或上级主管单位提出的审查意见后3个工作日（若作重大修改其时限另议）内，完成对设计文件的修改并下发至现场同时提供技术指导；若超过规定期限，将视为设计人违约，每延期1天，按总设计费的</w:t>
      </w:r>
      <w:r>
        <w:rPr>
          <w:rFonts w:hint="eastAsia"/>
          <w:sz w:val="24"/>
          <w:szCs w:val="24"/>
          <w:highlight w:val="none"/>
          <w:lang w:val="en-US" w:eastAsia="zh-CN"/>
        </w:rPr>
        <w:t>3</w:t>
      </w:r>
      <w:r>
        <w:rPr>
          <w:rFonts w:hint="eastAsia"/>
          <w:sz w:val="24"/>
          <w:szCs w:val="24"/>
          <w:highlight w:val="none"/>
          <w:lang w:eastAsia="zh-CN"/>
        </w:rPr>
        <w:t>‰扣减设计费。</w:t>
      </w:r>
    </w:p>
    <w:p>
      <w:pPr>
        <w:numPr>
          <w:ilvl w:val="0"/>
          <w:numId w:val="25"/>
        </w:numPr>
        <w:spacing w:line="440" w:lineRule="exact"/>
        <w:ind w:firstLine="480"/>
        <w:rPr>
          <w:rFonts w:hint="eastAsia"/>
          <w:sz w:val="24"/>
          <w:szCs w:val="24"/>
          <w:highlight w:val="none"/>
          <w:lang w:eastAsia="zh-CN"/>
        </w:rPr>
      </w:pPr>
      <w:r>
        <w:rPr>
          <w:rFonts w:hint="eastAsia"/>
          <w:sz w:val="24"/>
          <w:szCs w:val="24"/>
          <w:highlight w:val="none"/>
          <w:lang w:val="en-US" w:eastAsia="zh-CN"/>
        </w:rPr>
        <w:t>设计人应配合完成项目交付节点的宣传工作，包括</w:t>
      </w:r>
      <w:r>
        <w:rPr>
          <w:rFonts w:hint="eastAsia"/>
          <w:sz w:val="24"/>
          <w:szCs w:val="24"/>
          <w:highlight w:val="none"/>
          <w:lang w:eastAsia="zh-CN"/>
        </w:rPr>
        <w:t>但不限于</w:t>
      </w:r>
      <w:r>
        <w:rPr>
          <w:rFonts w:hint="eastAsia"/>
          <w:sz w:val="24"/>
          <w:szCs w:val="24"/>
          <w:highlight w:val="none"/>
          <w:lang w:val="en-US" w:eastAsia="zh-CN"/>
        </w:rPr>
        <w:t>高清图片拍摄、文字宣传稿撰写等，且拍摄应委托经</w:t>
      </w:r>
      <w:r>
        <w:rPr>
          <w:rFonts w:hint="eastAsia"/>
          <w:sz w:val="24"/>
          <w:szCs w:val="24"/>
          <w:highlight w:val="none"/>
          <w:lang w:eastAsia="zh-CN"/>
        </w:rPr>
        <w:t>发包人认可的</w:t>
      </w:r>
      <w:r>
        <w:rPr>
          <w:rFonts w:hint="eastAsia"/>
          <w:sz w:val="24"/>
          <w:szCs w:val="24"/>
          <w:highlight w:val="none"/>
          <w:lang w:val="en-US" w:eastAsia="zh-CN"/>
        </w:rPr>
        <w:t>专业摄影团队完成；</w:t>
      </w:r>
      <w:r>
        <w:rPr>
          <w:rFonts w:hint="eastAsia"/>
          <w:sz w:val="24"/>
          <w:szCs w:val="24"/>
          <w:highlight w:val="none"/>
          <w:lang w:eastAsia="zh-CN"/>
        </w:rPr>
        <w:t>因设计人</w:t>
      </w:r>
      <w:r>
        <w:rPr>
          <w:rFonts w:hint="eastAsia"/>
          <w:sz w:val="24"/>
          <w:szCs w:val="24"/>
          <w:highlight w:val="none"/>
          <w:lang w:val="en-US" w:eastAsia="zh-CN"/>
        </w:rPr>
        <w:t>配合</w:t>
      </w:r>
      <w:r>
        <w:rPr>
          <w:rFonts w:hint="eastAsia"/>
          <w:sz w:val="24"/>
          <w:szCs w:val="24"/>
          <w:highlight w:val="none"/>
          <w:lang w:eastAsia="zh-CN"/>
        </w:rPr>
        <w:t>不周而未能按规定的时间内完成</w:t>
      </w:r>
      <w:r>
        <w:rPr>
          <w:rFonts w:hint="eastAsia"/>
          <w:sz w:val="24"/>
          <w:szCs w:val="24"/>
          <w:highlight w:val="none"/>
          <w:lang w:val="en-US" w:eastAsia="zh-CN"/>
        </w:rPr>
        <w:t>宣传</w:t>
      </w:r>
      <w:r>
        <w:rPr>
          <w:rFonts w:hint="eastAsia"/>
          <w:sz w:val="24"/>
          <w:szCs w:val="24"/>
          <w:highlight w:val="none"/>
          <w:lang w:eastAsia="zh-CN"/>
        </w:rPr>
        <w:t>工作并提交相关成果的，发包人有权视严重程度，按设计费不低于1万元计取违约金</w:t>
      </w:r>
      <w:r>
        <w:rPr>
          <w:rFonts w:hint="eastAsia"/>
          <w:sz w:val="24"/>
          <w:szCs w:val="24"/>
          <w:highlight w:val="none"/>
          <w:lang w:val="en-US" w:eastAsia="zh-CN"/>
        </w:rPr>
        <w:t>。</w:t>
      </w:r>
    </w:p>
    <w:p>
      <w:pPr>
        <w:spacing w:line="440" w:lineRule="exact"/>
        <w:ind w:firstLine="480"/>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pStyle w:val="2"/>
        <w:rPr>
          <w:rFonts w:hint="default"/>
          <w:lang w:val="en-US" w:eastAsia="zh-CN"/>
        </w:rPr>
      </w:pPr>
    </w:p>
    <w:p>
      <w:pPr>
        <w:pStyle w:val="17"/>
        <w:spacing w:line="440" w:lineRule="exact"/>
        <w:ind w:left="420" w:firstLine="0" w:firstLineChars="0"/>
        <w:jc w:val="left"/>
        <w:rPr>
          <w:rFonts w:hint="eastAsia" w:ascii="宋体" w:hAnsi="宋体" w:eastAsia="宋体" w:cs="宋体"/>
          <w:sz w:val="24"/>
          <w:szCs w:val="24"/>
        </w:rPr>
      </w:pPr>
    </w:p>
    <w:p>
      <w:pPr>
        <w:pStyle w:val="17"/>
        <w:spacing w:line="440" w:lineRule="exact"/>
        <w:ind w:left="420" w:firstLine="0" w:firstLineChars="0"/>
        <w:jc w:val="left"/>
        <w:rPr>
          <w:rFonts w:hint="eastAsia" w:ascii="宋体" w:hAnsi="宋体" w:eastAsia="宋体" w:cs="宋体"/>
          <w:sz w:val="24"/>
          <w:szCs w:val="24"/>
        </w:rPr>
      </w:pPr>
    </w:p>
    <w:p>
      <w:pPr>
        <w:rPr>
          <w:rFonts w:hint="eastAsia"/>
          <w:highlight w:val="none"/>
          <w:lang w:val="en-US" w:eastAsia="zh-CN"/>
        </w:rPr>
      </w:pPr>
      <w:r>
        <w:rPr>
          <w:rFonts w:hint="eastAsia"/>
          <w:highlight w:val="none"/>
          <w:lang w:val="en-US" w:eastAsia="zh-CN"/>
        </w:rPr>
        <w:t>附件一：</w:t>
      </w:r>
    </w:p>
    <w:tbl>
      <w:tblPr>
        <w:tblStyle w:val="8"/>
        <w:tblpPr w:leftFromText="180" w:rightFromText="180" w:vertAnchor="text" w:horzAnchor="page" w:tblpX="1781" w:tblpY="379"/>
        <w:tblOverlap w:val="never"/>
        <w:tblW w:w="8356" w:type="dxa"/>
        <w:tblCellSpacing w:w="0"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669" w:type="dxa"/>
          <w:left w:w="0" w:type="dxa"/>
          <w:bottom w:w="0" w:type="dxa"/>
          <w:right w:w="0" w:type="dxa"/>
        </w:tblCellMar>
      </w:tblPr>
      <w:tblGrid>
        <w:gridCol w:w="373"/>
        <w:gridCol w:w="673"/>
        <w:gridCol w:w="1078"/>
        <w:gridCol w:w="1228"/>
        <w:gridCol w:w="2355"/>
        <w:gridCol w:w="264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669" w:type="dxa"/>
            <w:left w:w="0" w:type="dxa"/>
            <w:bottom w:w="0" w:type="dxa"/>
            <w:right w:w="0" w:type="dxa"/>
          </w:tblCellMar>
        </w:tblPrEx>
        <w:trPr>
          <w:trHeight w:val="340" w:hRule="atLeast"/>
          <w:tblCellSpacing w:w="0" w:type="dxa"/>
        </w:trPr>
        <w:tc>
          <w:tcPr>
            <w:tcW w:w="8356" w:type="dxa"/>
            <w:gridSpan w:val="6"/>
            <w:tcBorders>
              <w:tl2br w:val="nil"/>
              <w:tr2bl w:val="nil"/>
            </w:tcBorders>
            <w:shd w:val="clear" w:color="auto" w:fill="FFD966"/>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四、大区景观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669" w:type="dxa"/>
            <w:left w:w="0" w:type="dxa"/>
            <w:bottom w:w="0" w:type="dxa"/>
            <w:right w:w="0" w:type="dxa"/>
          </w:tblCellMar>
        </w:tblPrEx>
        <w:trPr>
          <w:trHeight w:val="200" w:hRule="atLeast"/>
          <w:tblCellSpacing w:w="0" w:type="dxa"/>
        </w:trPr>
        <w:tc>
          <w:tcPr>
            <w:tcW w:w="2124" w:type="dxa"/>
            <w:gridSpan w:val="3"/>
            <w:tcBorders>
              <w:tl2br w:val="nil"/>
              <w:tr2bl w:val="nil"/>
            </w:tcBorders>
            <w:shd w:val="clear" w:color="auto" w:fill="FFF2CC"/>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建筑技术规定等级</w:t>
            </w:r>
          </w:p>
        </w:tc>
        <w:tc>
          <w:tcPr>
            <w:tcW w:w="1228" w:type="dxa"/>
            <w:tcBorders>
              <w:tl2br w:val="nil"/>
              <w:tr2bl w:val="nil"/>
            </w:tcBorders>
            <w:shd w:val="clear" w:color="auto" w:fill="FFF2CC"/>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A标</w:t>
            </w:r>
          </w:p>
        </w:tc>
        <w:tc>
          <w:tcPr>
            <w:tcW w:w="2355" w:type="dxa"/>
            <w:tcBorders>
              <w:tl2br w:val="nil"/>
              <w:tr2bl w:val="nil"/>
            </w:tcBorders>
            <w:shd w:val="clear" w:color="auto" w:fill="FFF2CC"/>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B标</w:t>
            </w:r>
          </w:p>
        </w:tc>
        <w:tc>
          <w:tcPr>
            <w:tcW w:w="2649" w:type="dxa"/>
            <w:tcBorders>
              <w:tl2br w:val="nil"/>
              <w:tr2bl w:val="nil"/>
            </w:tcBorders>
            <w:shd w:val="clear" w:color="auto" w:fill="FFF2CC"/>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C标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669" w:type="dxa"/>
            <w:left w:w="0" w:type="dxa"/>
            <w:bottom w:w="0" w:type="dxa"/>
            <w:right w:w="0" w:type="dxa"/>
          </w:tblCellMar>
        </w:tblPrEx>
        <w:trPr>
          <w:trHeight w:val="400" w:hRule="atLeast"/>
          <w:tblCellSpacing w:w="0" w:type="dxa"/>
        </w:trPr>
        <w:tc>
          <w:tcPr>
            <w:tcW w:w="373" w:type="dxa"/>
            <w:tcBorders>
              <w:tl2br w:val="nil"/>
              <w:tr2bl w:val="nil"/>
            </w:tcBorders>
            <w:shd w:val="clear" w:color="auto" w:fill="DCDCDC"/>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left="0" w:leftChars="0" w:firstLine="0" w:firstLineChars="0"/>
              <w:jc w:val="left"/>
              <w:textAlignment w:val="baseline"/>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水景</w:t>
            </w:r>
          </w:p>
        </w:tc>
        <w:tc>
          <w:tcPr>
            <w:tcW w:w="1751" w:type="dxa"/>
            <w:gridSpan w:val="2"/>
            <w:tcBorders>
              <w:tl2br w:val="nil"/>
              <w:tr2bl w:val="nil"/>
            </w:tcBorders>
            <w:shd w:val="clear" w:color="auto" w:fill="DCDCDC"/>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left"/>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配置标准</w:t>
            </w:r>
          </w:p>
        </w:tc>
        <w:tc>
          <w:tcPr>
            <w:tcW w:w="3583" w:type="dxa"/>
            <w:gridSpan w:val="2"/>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不配置</w:t>
            </w:r>
          </w:p>
        </w:tc>
        <w:tc>
          <w:tcPr>
            <w:tcW w:w="2649"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选配（原则上配置1处水景）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669" w:type="dxa"/>
            <w:left w:w="0" w:type="dxa"/>
            <w:bottom w:w="0" w:type="dxa"/>
            <w:right w:w="0" w:type="dxa"/>
          </w:tblCellMar>
        </w:tblPrEx>
        <w:trPr>
          <w:trHeight w:val="2200" w:hRule="atLeast"/>
          <w:tblCellSpacing w:w="0" w:type="dxa"/>
        </w:trPr>
        <w:tc>
          <w:tcPr>
            <w:tcW w:w="373" w:type="dxa"/>
            <w:vMerge w:val="restart"/>
            <w:tcBorders>
              <w:tl2br w:val="nil"/>
              <w:tr2bl w:val="nil"/>
            </w:tcBorders>
            <w:shd w:val="clear" w:color="auto" w:fill="DCDCDC"/>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left="0" w:leftChars="0" w:firstLine="0" w:firstLineChars="0"/>
              <w:jc w:val="left"/>
              <w:textAlignment w:val="baseline"/>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景观构筑物及小品</w:t>
            </w:r>
          </w:p>
        </w:tc>
        <w:tc>
          <w:tcPr>
            <w:tcW w:w="1751" w:type="dxa"/>
            <w:gridSpan w:val="2"/>
            <w:tcBorders>
              <w:tl2br w:val="nil"/>
              <w:tr2bl w:val="nil"/>
            </w:tcBorders>
            <w:shd w:val="clear" w:color="auto" w:fill="DCDCDC"/>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left"/>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造型构筑物</w:t>
            </w:r>
          </w:p>
        </w:tc>
        <w:tc>
          <w:tcPr>
            <w:tcW w:w="1228"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必选项：</w:t>
            </w:r>
          </w:p>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景观亭</w:t>
            </w:r>
          </w:p>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选配项：</w:t>
            </w:r>
          </w:p>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景墙</w:t>
            </w:r>
          </w:p>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p>
        </w:tc>
        <w:tc>
          <w:tcPr>
            <w:tcW w:w="2355"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必选项：</w:t>
            </w:r>
          </w:p>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1、景观亭</w:t>
            </w:r>
          </w:p>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 、景墙</w:t>
            </w:r>
          </w:p>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选配项：</w:t>
            </w:r>
          </w:p>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1、景观雕塑</w:t>
            </w:r>
          </w:p>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2、景观灯柱</w:t>
            </w:r>
          </w:p>
        </w:tc>
        <w:tc>
          <w:tcPr>
            <w:tcW w:w="2649"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必选项：</w:t>
            </w:r>
          </w:p>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 、景观亭</w:t>
            </w:r>
          </w:p>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 、景墙</w:t>
            </w:r>
          </w:p>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3 、景观雕塑</w:t>
            </w:r>
          </w:p>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选配项：</w:t>
            </w:r>
          </w:p>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 、景观灯柱</w:t>
            </w:r>
          </w:p>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 、景观长廊</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669" w:type="dxa"/>
            <w:left w:w="0" w:type="dxa"/>
            <w:bottom w:w="0" w:type="dxa"/>
            <w:right w:w="0" w:type="dxa"/>
          </w:tblCellMar>
        </w:tblPrEx>
        <w:trPr>
          <w:trHeight w:val="0" w:hRule="atLeast"/>
          <w:tblCellSpacing w:w="0" w:type="dxa"/>
        </w:trPr>
        <w:tc>
          <w:tcPr>
            <w:tcW w:w="373" w:type="dxa"/>
            <w:vMerge w:val="continue"/>
            <w:tcBorders>
              <w:tl2br w:val="nil"/>
              <w:tr2bl w:val="nil"/>
            </w:tcBorders>
            <w:shd w:val="clear" w:color="auto" w:fill="DCDCDC"/>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firstLine="361" w:firstLineChars="0"/>
              <w:jc w:val="left"/>
              <w:textAlignment w:val="baseline"/>
              <w:rPr>
                <w:rFonts w:hint="eastAsia" w:ascii="宋体" w:hAnsi="宋体" w:eastAsia="宋体" w:cs="宋体"/>
                <w:b/>
                <w:bCs/>
                <w:sz w:val="18"/>
                <w:szCs w:val="18"/>
                <w:lang w:eastAsia="zh-CN"/>
              </w:rPr>
            </w:pPr>
          </w:p>
        </w:tc>
        <w:tc>
          <w:tcPr>
            <w:tcW w:w="1751" w:type="dxa"/>
            <w:gridSpan w:val="2"/>
            <w:tcBorders>
              <w:tl2br w:val="nil"/>
              <w:tr2bl w:val="nil"/>
            </w:tcBorders>
            <w:shd w:val="clear" w:color="auto" w:fill="DCDCDC"/>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软装及小品</w:t>
            </w:r>
          </w:p>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bCs/>
                <w:sz w:val="18"/>
                <w:szCs w:val="18"/>
                <w:lang w:eastAsia="zh-CN"/>
              </w:rPr>
            </w:pPr>
            <w:r>
              <w:rPr>
                <w:rFonts w:hint="eastAsia" w:ascii="宋体" w:hAnsi="宋体" w:eastAsia="宋体" w:cs="宋体"/>
                <w:b w:val="0"/>
                <w:bCs w:val="0"/>
                <w:sz w:val="18"/>
                <w:szCs w:val="18"/>
                <w:lang w:eastAsia="zh-CN"/>
              </w:rPr>
              <w:t>不含普通休息坐凳、休闲座椅</w:t>
            </w:r>
          </w:p>
        </w:tc>
        <w:tc>
          <w:tcPr>
            <w:tcW w:w="1228"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不配置</w:t>
            </w:r>
          </w:p>
        </w:tc>
        <w:tc>
          <w:tcPr>
            <w:tcW w:w="5004" w:type="dxa"/>
            <w:gridSpan w:val="2"/>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left"/>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选配：移动花箱、室外家具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669" w:type="dxa"/>
            <w:left w:w="0" w:type="dxa"/>
            <w:bottom w:w="0" w:type="dxa"/>
            <w:right w:w="0" w:type="dxa"/>
          </w:tblCellMar>
        </w:tblPrEx>
        <w:trPr>
          <w:trHeight w:val="0" w:hRule="atLeast"/>
          <w:tblCellSpacing w:w="0" w:type="dxa"/>
        </w:trPr>
        <w:tc>
          <w:tcPr>
            <w:tcW w:w="373" w:type="dxa"/>
            <w:vMerge w:val="restart"/>
            <w:tcBorders>
              <w:tl2br w:val="nil"/>
              <w:tr2bl w:val="nil"/>
            </w:tcBorders>
            <w:shd w:val="clear" w:color="auto" w:fill="DCDCDC"/>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left="0" w:leftChars="0" w:firstLine="0" w:firstLineChars="0"/>
              <w:jc w:val="both"/>
              <w:textAlignment w:val="baseline"/>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入口场地</w:t>
            </w:r>
          </w:p>
        </w:tc>
        <w:tc>
          <w:tcPr>
            <w:tcW w:w="673" w:type="dxa"/>
            <w:vMerge w:val="restart"/>
            <w:tcBorders>
              <w:tl2br w:val="nil"/>
              <w:tr2bl w:val="nil"/>
            </w:tcBorders>
            <w:shd w:val="clear" w:color="auto" w:fill="DCDCDC"/>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人行入口</w:t>
            </w:r>
          </w:p>
        </w:tc>
        <w:tc>
          <w:tcPr>
            <w:tcW w:w="1078" w:type="dxa"/>
            <w:tcBorders>
              <w:tl2br w:val="nil"/>
              <w:tr2bl w:val="nil"/>
            </w:tcBorders>
            <w:shd w:val="clear" w:color="auto" w:fill="DCDCDC"/>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left="0" w:leftChars="0" w:firstLine="0" w:firstLineChars="0"/>
              <w:jc w:val="both"/>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小区出入口</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val="0"/>
                <w:bCs w:val="0"/>
                <w:sz w:val="18"/>
                <w:szCs w:val="18"/>
                <w:lang w:eastAsia="zh-CN"/>
              </w:rPr>
              <w:t>形象门楼外立面及基础做法地上主体部分已包含</w:t>
            </w:r>
          </w:p>
        </w:tc>
        <w:tc>
          <w:tcPr>
            <w:tcW w:w="3583" w:type="dxa"/>
            <w:gridSpan w:val="2"/>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1、主入口：保安岗亭+人行闸机；</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2、次入口：铁艺刷卡门+保安岗亭（可选配）；</w:t>
            </w:r>
          </w:p>
        </w:tc>
        <w:tc>
          <w:tcPr>
            <w:tcW w:w="2649" w:type="dxa"/>
            <w:tcBorders>
              <w:tl2br w:val="nil"/>
              <w:tr2bl w:val="nil"/>
            </w:tcBorders>
            <w:tcMar>
              <w:top w:w="20" w:type="dxa"/>
              <w:left w:w="20" w:type="dxa"/>
              <w:bottom w:w="72" w:type="dxa"/>
              <w:right w:w="20" w:type="dxa"/>
            </w:tcMar>
            <w:vAlign w:val="top"/>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1、主入口：保安岗亭+人行闸机；</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2、次入口：铁艺刷卡门+保安岗亭；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669" w:type="dxa"/>
            <w:left w:w="0" w:type="dxa"/>
            <w:bottom w:w="0" w:type="dxa"/>
            <w:right w:w="0" w:type="dxa"/>
          </w:tblCellMar>
        </w:tblPrEx>
        <w:trPr>
          <w:trHeight w:val="540" w:hRule="atLeast"/>
          <w:tblCellSpacing w:w="0" w:type="dxa"/>
        </w:trPr>
        <w:tc>
          <w:tcPr>
            <w:tcW w:w="373" w:type="dxa"/>
            <w:vMerge w:val="continue"/>
            <w:tcBorders>
              <w:tl2br w:val="nil"/>
              <w:tr2bl w:val="nil"/>
            </w:tcBorders>
            <w:shd w:val="clear" w:color="auto" w:fill="DCDCDC"/>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firstLine="361" w:firstLineChars="0"/>
              <w:jc w:val="center"/>
              <w:textAlignment w:val="baseline"/>
              <w:rPr>
                <w:rFonts w:hint="eastAsia" w:ascii="宋体" w:hAnsi="宋体" w:eastAsia="宋体" w:cs="宋体"/>
                <w:b/>
                <w:bCs/>
                <w:sz w:val="18"/>
                <w:szCs w:val="18"/>
                <w:lang w:eastAsia="zh-CN"/>
              </w:rPr>
            </w:pPr>
          </w:p>
        </w:tc>
        <w:tc>
          <w:tcPr>
            <w:tcW w:w="673" w:type="dxa"/>
            <w:vMerge w:val="continue"/>
            <w:tcBorders>
              <w:tl2br w:val="nil"/>
              <w:tr2bl w:val="nil"/>
            </w:tcBorders>
            <w:shd w:val="clear" w:color="auto" w:fill="DCDCDC"/>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bCs/>
                <w:sz w:val="18"/>
                <w:szCs w:val="18"/>
                <w:lang w:eastAsia="zh-CN"/>
              </w:rPr>
            </w:pPr>
          </w:p>
        </w:tc>
        <w:tc>
          <w:tcPr>
            <w:tcW w:w="1078" w:type="dxa"/>
            <w:tcBorders>
              <w:tl2br w:val="nil"/>
              <w:tr2bl w:val="nil"/>
            </w:tcBorders>
            <w:shd w:val="clear" w:color="auto" w:fill="DCDCDC"/>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楼栋入户</w:t>
            </w:r>
          </w:p>
        </w:tc>
        <w:tc>
          <w:tcPr>
            <w:tcW w:w="1228"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特色软景昭示+地面特色硬景昭示</w:t>
            </w:r>
          </w:p>
        </w:tc>
        <w:tc>
          <w:tcPr>
            <w:tcW w:w="2355"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特色软景昭示+地面特色硬景昭示+立面入户logo墙（可选配）</w:t>
            </w:r>
          </w:p>
        </w:tc>
        <w:tc>
          <w:tcPr>
            <w:tcW w:w="2649"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特色软景昭示+地面特色硬景昭示+立面入户logo墙+特色小品（可选配）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669" w:type="dxa"/>
            <w:left w:w="0" w:type="dxa"/>
            <w:bottom w:w="0" w:type="dxa"/>
            <w:right w:w="0" w:type="dxa"/>
          </w:tblCellMar>
        </w:tblPrEx>
        <w:trPr>
          <w:trHeight w:val="1180" w:hRule="atLeast"/>
          <w:tblCellSpacing w:w="0" w:type="dxa"/>
        </w:trPr>
        <w:tc>
          <w:tcPr>
            <w:tcW w:w="373" w:type="dxa"/>
            <w:vMerge w:val="continue"/>
            <w:tcBorders>
              <w:tl2br w:val="nil"/>
              <w:tr2bl w:val="nil"/>
            </w:tcBorders>
            <w:shd w:val="clear" w:color="auto" w:fill="DCDCDC"/>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firstLine="361" w:firstLineChars="0"/>
              <w:jc w:val="center"/>
              <w:textAlignment w:val="baseline"/>
              <w:rPr>
                <w:rFonts w:hint="eastAsia" w:ascii="宋体" w:hAnsi="宋体" w:eastAsia="宋体" w:cs="宋体"/>
                <w:b/>
                <w:bCs/>
                <w:sz w:val="18"/>
                <w:szCs w:val="18"/>
                <w:lang w:eastAsia="zh-CN"/>
              </w:rPr>
            </w:pPr>
          </w:p>
        </w:tc>
        <w:tc>
          <w:tcPr>
            <w:tcW w:w="673" w:type="dxa"/>
            <w:vMerge w:val="restart"/>
            <w:tcBorders>
              <w:tl2br w:val="nil"/>
              <w:tr2bl w:val="nil"/>
            </w:tcBorders>
            <w:shd w:val="clear" w:color="auto" w:fill="DCDCDC"/>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车行出入口</w:t>
            </w:r>
          </w:p>
        </w:tc>
        <w:tc>
          <w:tcPr>
            <w:tcW w:w="1078" w:type="dxa"/>
            <w:tcBorders>
              <w:tl2br w:val="nil"/>
              <w:tr2bl w:val="nil"/>
            </w:tcBorders>
            <w:shd w:val="clear" w:color="auto" w:fill="DCDCDC"/>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both"/>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机动车出入口</w:t>
            </w:r>
          </w:p>
          <w:p>
            <w:pPr>
              <w:pageBreakBefore w:val="0"/>
              <w:kinsoku/>
              <w:wordWrap/>
              <w:overflowPunct/>
              <w:topLinePunct w:val="0"/>
              <w:autoSpaceDE/>
              <w:autoSpaceDN/>
              <w:bidi w:val="0"/>
              <w:spacing w:line="360" w:lineRule="auto"/>
              <w:ind w:firstLine="361" w:firstLineChars="0"/>
              <w:jc w:val="both"/>
              <w:rPr>
                <w:rFonts w:hint="eastAsia" w:ascii="宋体" w:hAnsi="宋体" w:eastAsia="宋体" w:cs="宋体"/>
                <w:b/>
                <w:bCs/>
                <w:sz w:val="18"/>
                <w:szCs w:val="18"/>
                <w:lang w:eastAsia="zh-CN"/>
              </w:rPr>
            </w:pPr>
            <w:r>
              <w:rPr>
                <w:rFonts w:hint="eastAsia" w:ascii="宋体" w:hAnsi="宋体" w:eastAsia="宋体" w:cs="宋体"/>
                <w:b w:val="0"/>
                <w:bCs w:val="0"/>
                <w:sz w:val="18"/>
                <w:szCs w:val="18"/>
                <w:lang w:eastAsia="zh-CN"/>
              </w:rPr>
              <w:t>机动车出入口位于门头等重点区域时可结合门头方案提档</w:t>
            </w:r>
          </w:p>
        </w:tc>
        <w:tc>
          <w:tcPr>
            <w:tcW w:w="1228"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1、入口：保安亭、减速带、划线、非机动车与机动车独立设闸；</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2、车库入口：墙面涂料，无顶棚；</w:t>
            </w:r>
          </w:p>
        </w:tc>
        <w:tc>
          <w:tcPr>
            <w:tcW w:w="2355"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1、入口：保安亭、减速带、划线、非机动车与机动车独立设闸；</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2、车库入口：墙面真石漆+装饰栏杆（可选配），无顶棚；</w:t>
            </w:r>
          </w:p>
        </w:tc>
        <w:tc>
          <w:tcPr>
            <w:tcW w:w="2649"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1、入口：保安亭、减速带、划线、非机动车与机动车独立设闸、保安亭门楼+雨棚（可选配）；</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2、车库入口：墙面真石漆+石材压顶+装饰栏杆，顶棚（选配）；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669" w:type="dxa"/>
            <w:left w:w="0" w:type="dxa"/>
            <w:bottom w:w="0" w:type="dxa"/>
            <w:right w:w="0" w:type="dxa"/>
          </w:tblCellMar>
        </w:tblPrEx>
        <w:trPr>
          <w:trHeight w:val="600" w:hRule="atLeast"/>
          <w:tblCellSpacing w:w="0" w:type="dxa"/>
        </w:trPr>
        <w:tc>
          <w:tcPr>
            <w:tcW w:w="373" w:type="dxa"/>
            <w:vMerge w:val="continue"/>
            <w:tcBorders>
              <w:tl2br w:val="nil"/>
              <w:tr2bl w:val="nil"/>
            </w:tcBorders>
            <w:shd w:val="clear" w:color="auto" w:fill="DCDCDC"/>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firstLine="361" w:firstLineChars="0"/>
              <w:jc w:val="center"/>
              <w:textAlignment w:val="baseline"/>
              <w:rPr>
                <w:rFonts w:hint="eastAsia" w:ascii="宋体" w:hAnsi="宋体" w:eastAsia="宋体" w:cs="宋体"/>
                <w:b w:val="0"/>
                <w:bCs w:val="0"/>
                <w:sz w:val="18"/>
                <w:szCs w:val="18"/>
                <w:lang w:eastAsia="zh-CN"/>
              </w:rPr>
            </w:pPr>
          </w:p>
        </w:tc>
        <w:tc>
          <w:tcPr>
            <w:tcW w:w="673" w:type="dxa"/>
            <w:vMerge w:val="continue"/>
            <w:tcBorders>
              <w:tl2br w:val="nil"/>
              <w:tr2bl w:val="nil"/>
            </w:tcBorders>
            <w:shd w:val="clear" w:color="auto" w:fill="DCDCDC"/>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val="0"/>
                <w:bCs w:val="0"/>
                <w:sz w:val="18"/>
                <w:szCs w:val="18"/>
                <w:lang w:eastAsia="zh-CN"/>
              </w:rPr>
            </w:pPr>
          </w:p>
        </w:tc>
        <w:tc>
          <w:tcPr>
            <w:tcW w:w="1078" w:type="dxa"/>
            <w:tcBorders>
              <w:tl2br w:val="nil"/>
              <w:tr2bl w:val="nil"/>
            </w:tcBorders>
            <w:shd w:val="clear" w:color="auto" w:fill="DCDCDC"/>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bCs/>
                <w:sz w:val="18"/>
                <w:szCs w:val="18"/>
                <w:lang w:eastAsia="zh-CN"/>
              </w:rPr>
              <w:t>非机动车出入口</w:t>
            </w:r>
          </w:p>
        </w:tc>
        <w:tc>
          <w:tcPr>
            <w:tcW w:w="1228"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真石漆，无顶棚；</w:t>
            </w:r>
          </w:p>
        </w:tc>
        <w:tc>
          <w:tcPr>
            <w:tcW w:w="2355"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墙面真石漆+装饰栏杆（可选配），无顶棚；</w:t>
            </w:r>
          </w:p>
        </w:tc>
        <w:tc>
          <w:tcPr>
            <w:tcW w:w="2649"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墙面真石漆+石材压顶+顶棚（选配）+装饰栏杆（选配）；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669" w:type="dxa"/>
            <w:left w:w="0" w:type="dxa"/>
            <w:bottom w:w="0" w:type="dxa"/>
            <w:right w:w="0" w:type="dxa"/>
          </w:tblCellMar>
        </w:tblPrEx>
        <w:trPr>
          <w:trHeight w:val="2364" w:hRule="atLeast"/>
          <w:tblCellSpacing w:w="0" w:type="dxa"/>
        </w:trPr>
        <w:tc>
          <w:tcPr>
            <w:tcW w:w="373" w:type="dxa"/>
            <w:vMerge w:val="restart"/>
            <w:tcBorders>
              <w:tl2br w:val="nil"/>
              <w:tr2bl w:val="nil"/>
            </w:tcBorders>
            <w:shd w:val="clear" w:color="auto" w:fill="DCDCDC"/>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left="0" w:leftChars="0" w:firstLine="0" w:firstLineChars="0"/>
              <w:jc w:val="both"/>
              <w:textAlignment w:val="baseline"/>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功能场地</w:t>
            </w:r>
          </w:p>
        </w:tc>
        <w:tc>
          <w:tcPr>
            <w:tcW w:w="1751" w:type="dxa"/>
            <w:gridSpan w:val="2"/>
            <w:tcBorders>
              <w:tl2br w:val="nil"/>
              <w:tr2bl w:val="nil"/>
            </w:tcBorders>
            <w:shd w:val="clear" w:color="auto" w:fill="DCDCDC"/>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both"/>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健身活动场地</w:t>
            </w:r>
          </w:p>
          <w:p>
            <w:pPr>
              <w:pageBreakBefore w:val="0"/>
              <w:kinsoku/>
              <w:wordWrap/>
              <w:overflowPunct/>
              <w:topLinePunct w:val="0"/>
              <w:autoSpaceDE/>
              <w:autoSpaceDN/>
              <w:bidi w:val="0"/>
              <w:spacing w:line="240" w:lineRule="auto"/>
              <w:ind w:firstLine="361" w:firstLineChars="0"/>
              <w:jc w:val="both"/>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（含老人活动）</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bCs/>
                <w:sz w:val="18"/>
                <w:szCs w:val="18"/>
                <w:lang w:eastAsia="zh-CN"/>
              </w:rPr>
            </w:pPr>
          </w:p>
        </w:tc>
        <w:tc>
          <w:tcPr>
            <w:tcW w:w="1228"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必选项：★</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透水混凝土、热熔漆划线；</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选配项：</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羽毛球场地；</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p>
        </w:tc>
        <w:tc>
          <w:tcPr>
            <w:tcW w:w="5004" w:type="dxa"/>
            <w:gridSpan w:val="2"/>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必选项：★</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1、塑胶场地/透水混凝土（B标选配）；</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2、一组健身器材；</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选配项：★</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1、架空层健身房；</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2、羽毛球场地；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669" w:type="dxa"/>
            <w:left w:w="0" w:type="dxa"/>
            <w:bottom w:w="0" w:type="dxa"/>
            <w:right w:w="0" w:type="dxa"/>
          </w:tblCellMar>
        </w:tblPrEx>
        <w:trPr>
          <w:trHeight w:val="400" w:hRule="atLeast"/>
          <w:tblCellSpacing w:w="0" w:type="dxa"/>
        </w:trPr>
        <w:tc>
          <w:tcPr>
            <w:tcW w:w="373" w:type="dxa"/>
            <w:vMerge w:val="continue"/>
            <w:tcBorders>
              <w:tl2br w:val="nil"/>
              <w:tr2bl w:val="nil"/>
            </w:tcBorders>
            <w:shd w:val="clear" w:color="auto" w:fill="DCDCDC"/>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firstLine="361" w:firstLineChars="0"/>
              <w:jc w:val="center"/>
              <w:textAlignment w:val="baseline"/>
              <w:rPr>
                <w:rFonts w:hint="eastAsia" w:ascii="宋体" w:hAnsi="宋体" w:eastAsia="宋体" w:cs="宋体"/>
                <w:b/>
                <w:bCs/>
                <w:sz w:val="18"/>
                <w:szCs w:val="18"/>
                <w:lang w:eastAsia="zh-CN"/>
              </w:rPr>
            </w:pPr>
          </w:p>
        </w:tc>
        <w:tc>
          <w:tcPr>
            <w:tcW w:w="1751" w:type="dxa"/>
            <w:gridSpan w:val="2"/>
            <w:tcBorders>
              <w:tl2br w:val="nil"/>
              <w:tr2bl w:val="nil"/>
            </w:tcBorders>
            <w:shd w:val="clear" w:color="auto" w:fill="DCDCDC"/>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both"/>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儿童活动场地</w:t>
            </w:r>
          </w:p>
        </w:tc>
        <w:tc>
          <w:tcPr>
            <w:tcW w:w="1228"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both"/>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必选项：★</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1、彩色混凝土/透水沥青；</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2、成人休息座椅；</w:t>
            </w:r>
          </w:p>
          <w:p>
            <w:pPr>
              <w:pageBreakBefore w:val="0"/>
              <w:kinsoku/>
              <w:wordWrap/>
              <w:overflowPunct/>
              <w:topLinePunct w:val="0"/>
              <w:autoSpaceDE/>
              <w:autoSpaceDN/>
              <w:bidi w:val="0"/>
              <w:spacing w:line="240" w:lineRule="auto"/>
              <w:ind w:firstLine="361" w:firstLineChars="0"/>
              <w:jc w:val="both"/>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选配项：★</w:t>
            </w:r>
          </w:p>
          <w:p>
            <w:pPr>
              <w:pageBreakBefore w:val="0"/>
              <w:kinsoku/>
              <w:wordWrap/>
              <w:overflowPunct/>
              <w:topLinePunct w:val="0"/>
              <w:autoSpaceDE/>
              <w:autoSpaceDN/>
              <w:bidi w:val="0"/>
              <w:spacing w:line="240" w:lineRule="auto"/>
              <w:ind w:firstLine="361" w:firstLineChars="0"/>
              <w:jc w:val="both"/>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摇摇乐、跷跷板、斜坡地形、钻洞、滑梯、沙坑;</w:t>
            </w:r>
          </w:p>
        </w:tc>
        <w:tc>
          <w:tcPr>
            <w:tcW w:w="2355"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both"/>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必选项：★</w:t>
            </w:r>
          </w:p>
          <w:p>
            <w:pPr>
              <w:pageBreakBefore w:val="0"/>
              <w:kinsoku/>
              <w:wordWrap/>
              <w:overflowPunct/>
              <w:topLinePunct w:val="0"/>
              <w:autoSpaceDE/>
              <w:autoSpaceDN/>
              <w:bidi w:val="0"/>
              <w:spacing w:line="240" w:lineRule="auto"/>
              <w:ind w:firstLine="361" w:firstLineChars="0"/>
              <w:jc w:val="both"/>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1、塑胶场地；</w:t>
            </w:r>
          </w:p>
          <w:p>
            <w:pPr>
              <w:pageBreakBefore w:val="0"/>
              <w:kinsoku/>
              <w:wordWrap/>
              <w:overflowPunct/>
              <w:topLinePunct w:val="0"/>
              <w:autoSpaceDE/>
              <w:autoSpaceDN/>
              <w:bidi w:val="0"/>
              <w:spacing w:line="240" w:lineRule="auto"/>
              <w:ind w:firstLine="361" w:firstLineChars="0"/>
              <w:jc w:val="both"/>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2、成人休息座椅；</w:t>
            </w:r>
          </w:p>
          <w:p>
            <w:pPr>
              <w:pageBreakBefore w:val="0"/>
              <w:kinsoku/>
              <w:wordWrap/>
              <w:overflowPunct/>
              <w:topLinePunct w:val="0"/>
              <w:autoSpaceDE/>
              <w:autoSpaceDN/>
              <w:bidi w:val="0"/>
              <w:spacing w:line="240" w:lineRule="auto"/>
              <w:ind w:firstLine="361" w:firstLineChars="0"/>
              <w:jc w:val="both"/>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3、摇摇乐、跷跷板；</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4、斜坡地形+钻洞+滑梯+沙坑；</w:t>
            </w:r>
          </w:p>
          <w:p>
            <w:pPr>
              <w:pageBreakBefore w:val="0"/>
              <w:kinsoku/>
              <w:wordWrap/>
              <w:overflowPunct/>
              <w:topLinePunct w:val="0"/>
              <w:autoSpaceDE/>
              <w:autoSpaceDN/>
              <w:bidi w:val="0"/>
              <w:spacing w:line="240" w:lineRule="auto"/>
              <w:ind w:firstLine="361" w:firstLineChars="0"/>
              <w:jc w:val="both"/>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选配项：★</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有记忆点创意主题设施;</w:t>
            </w:r>
          </w:p>
        </w:tc>
        <w:tc>
          <w:tcPr>
            <w:tcW w:w="2649"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both"/>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必选项：★</w:t>
            </w:r>
          </w:p>
          <w:p>
            <w:pPr>
              <w:pageBreakBefore w:val="0"/>
              <w:kinsoku/>
              <w:wordWrap/>
              <w:overflowPunct/>
              <w:topLinePunct w:val="0"/>
              <w:autoSpaceDE/>
              <w:autoSpaceDN/>
              <w:bidi w:val="0"/>
              <w:spacing w:line="240" w:lineRule="auto"/>
              <w:ind w:firstLine="361" w:firstLineChars="0"/>
              <w:jc w:val="both"/>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1、塑胶场地；</w:t>
            </w:r>
          </w:p>
          <w:p>
            <w:pPr>
              <w:pageBreakBefore w:val="0"/>
              <w:kinsoku/>
              <w:wordWrap/>
              <w:overflowPunct/>
              <w:topLinePunct w:val="0"/>
              <w:autoSpaceDE/>
              <w:autoSpaceDN/>
              <w:bidi w:val="0"/>
              <w:spacing w:line="240" w:lineRule="auto"/>
              <w:ind w:firstLine="361" w:firstLineChars="0"/>
              <w:jc w:val="both"/>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2、成人休息座椅；</w:t>
            </w:r>
          </w:p>
          <w:p>
            <w:pPr>
              <w:pageBreakBefore w:val="0"/>
              <w:kinsoku/>
              <w:wordWrap/>
              <w:overflowPunct/>
              <w:topLinePunct w:val="0"/>
              <w:autoSpaceDE/>
              <w:autoSpaceDN/>
              <w:bidi w:val="0"/>
              <w:spacing w:line="240" w:lineRule="auto"/>
              <w:ind w:firstLine="361" w:firstLineChars="0"/>
              <w:jc w:val="both"/>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3、摇摇乐、跷跷板；</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4、斜坡地形+钻洞+滑梯+沙坑；</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cs="宋体"/>
                <w:b w:val="0"/>
                <w:bCs w:val="0"/>
                <w:sz w:val="18"/>
                <w:szCs w:val="18"/>
                <w:lang w:val="en-US" w:eastAsia="zh-CN"/>
              </w:rPr>
              <w:t>5、</w:t>
            </w:r>
            <w:r>
              <w:rPr>
                <w:rFonts w:hint="eastAsia" w:ascii="宋体" w:hAnsi="宋体" w:eastAsia="宋体" w:cs="宋体"/>
                <w:b w:val="0"/>
                <w:bCs w:val="0"/>
                <w:sz w:val="18"/>
                <w:szCs w:val="18"/>
                <w:lang w:eastAsia="zh-CN"/>
              </w:rPr>
              <w:t>有记忆点创意主题设施;</w:t>
            </w:r>
          </w:p>
          <w:p>
            <w:pPr>
              <w:pageBreakBefore w:val="0"/>
              <w:kinsoku/>
              <w:wordWrap/>
              <w:overflowPunct/>
              <w:topLinePunct w:val="0"/>
              <w:autoSpaceDE/>
              <w:autoSpaceDN/>
              <w:bidi w:val="0"/>
              <w:spacing w:line="240" w:lineRule="auto"/>
              <w:ind w:firstLine="361" w:firstLineChars="0"/>
              <w:jc w:val="center"/>
              <w:rPr>
                <w:rFonts w:hint="default"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6、婴儿车停车位</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669" w:type="dxa"/>
            <w:left w:w="0" w:type="dxa"/>
            <w:bottom w:w="0" w:type="dxa"/>
            <w:right w:w="0" w:type="dxa"/>
          </w:tblCellMar>
        </w:tblPrEx>
        <w:trPr>
          <w:trHeight w:val="880" w:hRule="atLeast"/>
          <w:tblCellSpacing w:w="0" w:type="dxa"/>
        </w:trPr>
        <w:tc>
          <w:tcPr>
            <w:tcW w:w="373" w:type="dxa"/>
            <w:vMerge w:val="restart"/>
            <w:tcBorders>
              <w:tl2br w:val="nil"/>
              <w:tr2bl w:val="nil"/>
            </w:tcBorders>
            <w:shd w:val="clear" w:color="auto" w:fill="DCDCDC"/>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left="0" w:leftChars="0" w:firstLine="0" w:firstLineChars="0"/>
              <w:jc w:val="center"/>
              <w:textAlignment w:val="baseline"/>
              <w:rPr>
                <w:rFonts w:hint="eastAsia" w:ascii="宋体" w:hAnsi="宋体" w:eastAsia="宋体" w:cs="宋体"/>
                <w:b w:val="0"/>
                <w:bCs w:val="0"/>
                <w:sz w:val="18"/>
                <w:szCs w:val="18"/>
                <w:lang w:eastAsia="zh-CN"/>
              </w:rPr>
            </w:pPr>
            <w:r>
              <w:rPr>
                <w:rFonts w:hint="eastAsia" w:ascii="宋体" w:hAnsi="宋体" w:eastAsia="宋体" w:cs="宋体"/>
                <w:b/>
                <w:bCs/>
                <w:sz w:val="18"/>
                <w:szCs w:val="18"/>
                <w:lang w:eastAsia="zh-CN"/>
              </w:rPr>
              <w:t>绿化</w:t>
            </w:r>
          </w:p>
        </w:tc>
        <w:tc>
          <w:tcPr>
            <w:tcW w:w="1751" w:type="dxa"/>
            <w:gridSpan w:val="2"/>
            <w:tcBorders>
              <w:tl2br w:val="nil"/>
              <w:tr2bl w:val="nil"/>
            </w:tcBorders>
            <w:shd w:val="clear" w:color="auto" w:fill="DCDCDC"/>
            <w:tcMar>
              <w:top w:w="20" w:type="dxa"/>
              <w:left w:w="20" w:type="dxa"/>
              <w:bottom w:w="72" w:type="dxa"/>
              <w:right w:w="20" w:type="dxa"/>
            </w:tcMar>
            <w:vAlign w:val="center"/>
          </w:tcPr>
          <w:p>
            <w:pPr>
              <w:pageBreakBefore w:val="0"/>
              <w:kinsoku/>
              <w:wordWrap/>
              <w:overflowPunct/>
              <w:topLinePunct w:val="0"/>
              <w:autoSpaceDE/>
              <w:autoSpaceDN/>
              <w:bidi w:val="0"/>
              <w:spacing w:line="360" w:lineRule="auto"/>
              <w:jc w:val="both"/>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特选乔木控制数量</w:t>
            </w:r>
          </w:p>
        </w:tc>
        <w:tc>
          <w:tcPr>
            <w:tcW w:w="1228"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满足限价的条件下，特选乔木全区控制不低于3颗</w:t>
            </w:r>
          </w:p>
        </w:tc>
        <w:tc>
          <w:tcPr>
            <w:tcW w:w="2355"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满足限价的条件下，特选乔木全区控制不低于5颗</w:t>
            </w:r>
          </w:p>
        </w:tc>
        <w:tc>
          <w:tcPr>
            <w:tcW w:w="2649"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满足限价即可，不做特别控制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669" w:type="dxa"/>
            <w:left w:w="0" w:type="dxa"/>
            <w:bottom w:w="0" w:type="dxa"/>
            <w:right w:w="0" w:type="dxa"/>
          </w:tblCellMar>
        </w:tblPrEx>
        <w:trPr>
          <w:trHeight w:val="880" w:hRule="atLeast"/>
          <w:tblCellSpacing w:w="0" w:type="dxa"/>
        </w:trPr>
        <w:tc>
          <w:tcPr>
            <w:tcW w:w="373" w:type="dxa"/>
            <w:vMerge w:val="continue"/>
            <w:tcBorders>
              <w:tl2br w:val="nil"/>
              <w:tr2bl w:val="nil"/>
            </w:tcBorders>
            <w:shd w:val="clear" w:color="auto" w:fill="DCDCDC"/>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firstLine="361" w:firstLineChars="0"/>
              <w:jc w:val="center"/>
              <w:textAlignment w:val="baseline"/>
              <w:rPr>
                <w:rFonts w:hint="eastAsia" w:ascii="宋体" w:hAnsi="宋体" w:eastAsia="宋体" w:cs="宋体"/>
                <w:b w:val="0"/>
                <w:bCs w:val="0"/>
                <w:sz w:val="18"/>
                <w:szCs w:val="18"/>
                <w:lang w:eastAsia="zh-CN"/>
              </w:rPr>
            </w:pPr>
          </w:p>
        </w:tc>
        <w:tc>
          <w:tcPr>
            <w:tcW w:w="1751" w:type="dxa"/>
            <w:gridSpan w:val="2"/>
            <w:tcBorders>
              <w:tl2br w:val="nil"/>
              <w:tr2bl w:val="nil"/>
            </w:tcBorders>
            <w:shd w:val="clear" w:color="auto" w:fill="DCDCDC"/>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both"/>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大乔木控制数量</w:t>
            </w:r>
          </w:p>
        </w:tc>
        <w:tc>
          <w:tcPr>
            <w:tcW w:w="1228"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限价范围内，满足绿化面积每400~500平配置一颗大乔木</w:t>
            </w:r>
          </w:p>
        </w:tc>
        <w:tc>
          <w:tcPr>
            <w:tcW w:w="5004" w:type="dxa"/>
            <w:gridSpan w:val="2"/>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限价范围内，满足绿化面积每300~400平配置一颗大乔木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669" w:type="dxa"/>
            <w:left w:w="0" w:type="dxa"/>
            <w:bottom w:w="0" w:type="dxa"/>
            <w:right w:w="0" w:type="dxa"/>
          </w:tblCellMar>
        </w:tblPrEx>
        <w:trPr>
          <w:trHeight w:val="880" w:hRule="atLeast"/>
          <w:tblCellSpacing w:w="0" w:type="dxa"/>
        </w:trPr>
        <w:tc>
          <w:tcPr>
            <w:tcW w:w="373" w:type="dxa"/>
            <w:vMerge w:val="continue"/>
            <w:tcBorders>
              <w:tl2br w:val="nil"/>
              <w:tr2bl w:val="nil"/>
            </w:tcBorders>
            <w:shd w:val="clear" w:color="auto" w:fill="DCDCDC"/>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firstLine="361" w:firstLineChars="0"/>
              <w:jc w:val="center"/>
              <w:textAlignment w:val="baseline"/>
              <w:rPr>
                <w:rFonts w:hint="eastAsia" w:ascii="宋体" w:hAnsi="宋体" w:eastAsia="宋体" w:cs="宋体"/>
                <w:b w:val="0"/>
                <w:bCs w:val="0"/>
                <w:sz w:val="18"/>
                <w:szCs w:val="18"/>
                <w:lang w:eastAsia="zh-CN"/>
              </w:rPr>
            </w:pPr>
          </w:p>
        </w:tc>
        <w:tc>
          <w:tcPr>
            <w:tcW w:w="1751" w:type="dxa"/>
            <w:gridSpan w:val="2"/>
            <w:tcBorders>
              <w:tl2br w:val="nil"/>
              <w:tr2bl w:val="nil"/>
            </w:tcBorders>
            <w:shd w:val="clear" w:color="auto" w:fill="DCDCDC"/>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both"/>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灌木面积占比</w:t>
            </w:r>
          </w:p>
        </w:tc>
        <w:tc>
          <w:tcPr>
            <w:tcW w:w="3583" w:type="dxa"/>
            <w:gridSpan w:val="2"/>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灌木面积不大于全区绿化面积的35%</w:t>
            </w:r>
          </w:p>
        </w:tc>
        <w:tc>
          <w:tcPr>
            <w:tcW w:w="2649"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灌木面积不大于全区绿化面积的35%，可根据地块情况上下浮动10%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669" w:type="dxa"/>
            <w:left w:w="0" w:type="dxa"/>
            <w:bottom w:w="0" w:type="dxa"/>
            <w:right w:w="0" w:type="dxa"/>
          </w:tblCellMar>
        </w:tblPrEx>
        <w:trPr>
          <w:trHeight w:val="880" w:hRule="atLeast"/>
          <w:tblCellSpacing w:w="0" w:type="dxa"/>
        </w:trPr>
        <w:tc>
          <w:tcPr>
            <w:tcW w:w="373" w:type="dxa"/>
            <w:vMerge w:val="continue"/>
            <w:tcBorders>
              <w:tl2br w:val="nil"/>
              <w:tr2bl w:val="nil"/>
            </w:tcBorders>
            <w:shd w:val="clear" w:color="auto" w:fill="DCDCDC"/>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firstLine="361" w:firstLineChars="0"/>
              <w:jc w:val="center"/>
              <w:textAlignment w:val="baseline"/>
              <w:rPr>
                <w:rFonts w:hint="eastAsia" w:ascii="宋体" w:hAnsi="宋体" w:eastAsia="宋体" w:cs="宋体"/>
                <w:b w:val="0"/>
                <w:bCs w:val="0"/>
                <w:sz w:val="18"/>
                <w:szCs w:val="18"/>
                <w:lang w:eastAsia="zh-CN"/>
              </w:rPr>
            </w:pPr>
          </w:p>
        </w:tc>
        <w:tc>
          <w:tcPr>
            <w:tcW w:w="1751" w:type="dxa"/>
            <w:gridSpan w:val="2"/>
            <w:tcBorders>
              <w:tl2br w:val="nil"/>
              <w:tr2bl w:val="nil"/>
            </w:tcBorders>
            <w:shd w:val="clear" w:color="auto" w:fill="DCDCDC"/>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both"/>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草地面积占比</w:t>
            </w:r>
          </w:p>
        </w:tc>
        <w:tc>
          <w:tcPr>
            <w:tcW w:w="3583" w:type="dxa"/>
            <w:gridSpan w:val="2"/>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草地面积需不小于全区绿化面积的65%</w:t>
            </w:r>
          </w:p>
        </w:tc>
        <w:tc>
          <w:tcPr>
            <w:tcW w:w="2649"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草地面积不小于全区绿化面积的65%，可根据地块情况上下浮动10%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669" w:type="dxa"/>
            <w:left w:w="0" w:type="dxa"/>
            <w:bottom w:w="0" w:type="dxa"/>
            <w:right w:w="0" w:type="dxa"/>
          </w:tblCellMar>
        </w:tblPrEx>
        <w:trPr>
          <w:trHeight w:val="1000" w:hRule="atLeast"/>
          <w:tblCellSpacing w:w="0" w:type="dxa"/>
        </w:trPr>
        <w:tc>
          <w:tcPr>
            <w:tcW w:w="373" w:type="dxa"/>
            <w:tcBorders>
              <w:tl2br w:val="nil"/>
              <w:tr2bl w:val="nil"/>
            </w:tcBorders>
            <w:shd w:val="clear" w:color="auto" w:fill="DCDCDC"/>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left="0" w:leftChars="0" w:firstLine="0" w:firstLineChars="0"/>
              <w:jc w:val="center"/>
              <w:textAlignment w:val="baseline"/>
              <w:rPr>
                <w:rFonts w:hint="eastAsia" w:ascii="宋体" w:hAnsi="宋体" w:eastAsia="宋体" w:cs="宋体"/>
                <w:b w:val="0"/>
                <w:bCs w:val="0"/>
                <w:sz w:val="18"/>
                <w:szCs w:val="18"/>
                <w:lang w:eastAsia="zh-CN"/>
              </w:rPr>
            </w:pPr>
            <w:r>
              <w:rPr>
                <w:rFonts w:hint="eastAsia" w:ascii="宋体" w:hAnsi="宋体" w:eastAsia="宋体" w:cs="宋体"/>
                <w:b/>
                <w:bCs/>
                <w:sz w:val="18"/>
                <w:szCs w:val="18"/>
                <w:lang w:eastAsia="zh-CN"/>
              </w:rPr>
              <w:t>围墙</w:t>
            </w:r>
          </w:p>
        </w:tc>
        <w:tc>
          <w:tcPr>
            <w:tcW w:w="1751" w:type="dxa"/>
            <w:gridSpan w:val="2"/>
            <w:tcBorders>
              <w:tl2br w:val="nil"/>
              <w:tr2bl w:val="nil"/>
            </w:tcBorders>
            <w:shd w:val="clear" w:color="auto" w:fill="DCDCDC"/>
            <w:tcMar>
              <w:top w:w="20" w:type="dxa"/>
              <w:left w:w="20" w:type="dxa"/>
              <w:bottom w:w="72" w:type="dxa"/>
              <w:right w:w="20" w:type="dxa"/>
            </w:tcMar>
            <w:vAlign w:val="center"/>
          </w:tcPr>
          <w:p>
            <w:pPr>
              <w:pageBreakBefore w:val="0"/>
              <w:kinsoku/>
              <w:wordWrap/>
              <w:overflowPunct/>
              <w:topLinePunct w:val="0"/>
              <w:autoSpaceDE/>
              <w:autoSpaceDN/>
              <w:bidi w:val="0"/>
              <w:spacing w:line="360" w:lineRule="auto"/>
              <w:jc w:val="both"/>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配置标准</w:t>
            </w:r>
          </w:p>
        </w:tc>
        <w:tc>
          <w:tcPr>
            <w:tcW w:w="3583" w:type="dxa"/>
            <w:gridSpan w:val="2"/>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AB标合并，内容为：真石漆+镀锌钢管（氟碳喷涂），虚实比应≥2:1</w:t>
            </w:r>
          </w:p>
        </w:tc>
        <w:tc>
          <w:tcPr>
            <w:tcW w:w="2649"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真石漆+部分石材+镀锌钢管（氟碳喷涂），常规段虚实比例≥2:1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669" w:type="dxa"/>
            <w:left w:w="0" w:type="dxa"/>
            <w:bottom w:w="0" w:type="dxa"/>
            <w:right w:w="0" w:type="dxa"/>
          </w:tblCellMar>
        </w:tblPrEx>
        <w:trPr>
          <w:trHeight w:val="1820" w:hRule="atLeast"/>
          <w:tblCellSpacing w:w="0" w:type="dxa"/>
        </w:trPr>
        <w:tc>
          <w:tcPr>
            <w:tcW w:w="373" w:type="dxa"/>
            <w:vMerge w:val="restart"/>
            <w:tcBorders>
              <w:tl2br w:val="nil"/>
              <w:tr2bl w:val="nil"/>
            </w:tcBorders>
            <w:shd w:val="clear" w:color="auto" w:fill="DCDCDC"/>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left="0" w:leftChars="0" w:firstLine="0" w:firstLineChars="0"/>
              <w:jc w:val="center"/>
              <w:textAlignment w:val="baseline"/>
              <w:rPr>
                <w:rFonts w:hint="eastAsia" w:ascii="宋体" w:hAnsi="宋体" w:eastAsia="宋体" w:cs="宋体"/>
                <w:b w:val="0"/>
                <w:bCs w:val="0"/>
                <w:sz w:val="18"/>
                <w:szCs w:val="18"/>
                <w:lang w:eastAsia="zh-CN"/>
              </w:rPr>
            </w:pPr>
            <w:r>
              <w:rPr>
                <w:rFonts w:hint="eastAsia" w:ascii="宋体" w:hAnsi="宋体" w:eastAsia="宋体" w:cs="宋体"/>
                <w:b/>
                <w:bCs/>
                <w:sz w:val="18"/>
                <w:szCs w:val="18"/>
                <w:lang w:eastAsia="zh-CN"/>
              </w:rPr>
              <w:t>架空层</w:t>
            </w:r>
          </w:p>
        </w:tc>
        <w:tc>
          <w:tcPr>
            <w:tcW w:w="1751" w:type="dxa"/>
            <w:gridSpan w:val="2"/>
            <w:tcBorders>
              <w:tl2br w:val="nil"/>
              <w:tr2bl w:val="nil"/>
            </w:tcBorders>
            <w:shd w:val="clear" w:color="auto" w:fill="DCDCDC"/>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地铺（不含结构）、</w:t>
            </w:r>
          </w:p>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墙面、吊顶</w:t>
            </w:r>
          </w:p>
        </w:tc>
        <w:tc>
          <w:tcPr>
            <w:tcW w:w="1228"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1、地铺：防滑地砖；</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2、墙面：普通外墙涂料；</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3、不设置吊顶；</w:t>
            </w:r>
          </w:p>
        </w:tc>
        <w:tc>
          <w:tcPr>
            <w:tcW w:w="2355"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1、地铺：防滑地砖+仿石PC砖（选配）；</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2、墙面：普通外墙涂料＋局部彩绘（选配）；</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3、入户门厅的架空层可局部吊顶（选配，每栋积不超过20㎡） /不设置吊顶；</w:t>
            </w:r>
          </w:p>
        </w:tc>
        <w:tc>
          <w:tcPr>
            <w:tcW w:w="2649"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1、地铺：防滑地砖/仿石PC砖/其他材料；</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2、墙面：仿石漆+局部彩绘（选配）+墙面软装(选配)；</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3、入户门厅的架空层与重点区域可局部吊顶；</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4、重点区域消火栓做隐蔽处理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669" w:type="dxa"/>
            <w:left w:w="0" w:type="dxa"/>
            <w:bottom w:w="0" w:type="dxa"/>
            <w:right w:w="0" w:type="dxa"/>
          </w:tblCellMar>
        </w:tblPrEx>
        <w:trPr>
          <w:trHeight w:val="440" w:hRule="atLeast"/>
          <w:tblCellSpacing w:w="0" w:type="dxa"/>
        </w:trPr>
        <w:tc>
          <w:tcPr>
            <w:tcW w:w="373" w:type="dxa"/>
            <w:vMerge w:val="continue"/>
            <w:tcBorders>
              <w:tl2br w:val="nil"/>
              <w:tr2bl w:val="nil"/>
            </w:tcBorders>
            <w:shd w:val="clear" w:color="auto" w:fill="DCDCDC"/>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firstLine="361" w:firstLineChars="0"/>
              <w:jc w:val="center"/>
              <w:textAlignment w:val="baseline"/>
              <w:rPr>
                <w:rFonts w:hint="eastAsia" w:ascii="宋体" w:hAnsi="宋体" w:eastAsia="宋体" w:cs="宋体"/>
                <w:b w:val="0"/>
                <w:bCs w:val="0"/>
                <w:sz w:val="18"/>
                <w:szCs w:val="18"/>
                <w:lang w:eastAsia="zh-CN"/>
              </w:rPr>
            </w:pPr>
          </w:p>
        </w:tc>
        <w:tc>
          <w:tcPr>
            <w:tcW w:w="1751" w:type="dxa"/>
            <w:gridSpan w:val="2"/>
            <w:tcBorders>
              <w:tl2br w:val="nil"/>
              <w:tr2bl w:val="nil"/>
            </w:tcBorders>
            <w:shd w:val="clear" w:color="auto" w:fill="DCDCDC"/>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管线遮蔽</w:t>
            </w:r>
          </w:p>
        </w:tc>
        <w:tc>
          <w:tcPr>
            <w:tcW w:w="3583" w:type="dxa"/>
            <w:gridSpan w:val="2"/>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主要入户通道顶面及墙面遮蔽处理、其余位置喷白漆</w:t>
            </w:r>
          </w:p>
        </w:tc>
        <w:tc>
          <w:tcPr>
            <w:tcW w:w="2649"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所有管线均遮蔽处理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669" w:type="dxa"/>
            <w:left w:w="0" w:type="dxa"/>
            <w:bottom w:w="0" w:type="dxa"/>
            <w:right w:w="0" w:type="dxa"/>
          </w:tblCellMar>
        </w:tblPrEx>
        <w:trPr>
          <w:trHeight w:val="1360" w:hRule="atLeast"/>
          <w:tblCellSpacing w:w="0" w:type="dxa"/>
        </w:trPr>
        <w:tc>
          <w:tcPr>
            <w:tcW w:w="373" w:type="dxa"/>
            <w:tcBorders>
              <w:tl2br w:val="nil"/>
              <w:tr2bl w:val="nil"/>
            </w:tcBorders>
            <w:shd w:val="clear" w:color="auto" w:fill="DCDCDC"/>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left="0" w:leftChars="0" w:firstLine="0" w:firstLineChars="0"/>
              <w:jc w:val="center"/>
              <w:textAlignment w:val="baseline"/>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车行道及停车位</w:t>
            </w:r>
          </w:p>
        </w:tc>
        <w:tc>
          <w:tcPr>
            <w:tcW w:w="1751" w:type="dxa"/>
            <w:gridSpan w:val="2"/>
            <w:tcBorders>
              <w:tl2br w:val="nil"/>
              <w:tr2bl w:val="nil"/>
            </w:tcBorders>
            <w:shd w:val="clear" w:color="auto" w:fill="DCDCDC"/>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配置标准</w:t>
            </w:r>
          </w:p>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车行道路沿石</w:t>
            </w:r>
          </w:p>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val="0"/>
                <w:bCs w:val="0"/>
                <w:sz w:val="18"/>
                <w:szCs w:val="18"/>
                <w:lang w:eastAsia="zh-CN"/>
              </w:rPr>
              <w:t>为平道牙</w:t>
            </w:r>
          </w:p>
        </w:tc>
        <w:tc>
          <w:tcPr>
            <w:tcW w:w="1228"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1、车道：混凝土/沥青</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2、非机动车停车位：透水混凝土/透水沥青</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3、机动车停车位：沥青划线；</w:t>
            </w:r>
          </w:p>
        </w:tc>
        <w:tc>
          <w:tcPr>
            <w:tcW w:w="2355"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1、车道：沥青＋部分仿石PC砖；</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2、非机动车停车位：透水混凝土/仿石PC砖（选配）；</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3、机动车停车位：沥青/仿石PC砖（选配）；</w:t>
            </w:r>
          </w:p>
        </w:tc>
        <w:tc>
          <w:tcPr>
            <w:tcW w:w="2649"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1、车道：沥青/仿石PC砖；</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2、非机动车停车位:透水混凝土/仿石PC砖；</w:t>
            </w:r>
          </w:p>
          <w:p>
            <w:pPr>
              <w:pageBreakBefore w:val="0"/>
              <w:kinsoku/>
              <w:wordWrap/>
              <w:overflowPunct/>
              <w:topLinePunct w:val="0"/>
              <w:autoSpaceDE/>
              <w:autoSpaceDN/>
              <w:bidi w:val="0"/>
              <w:spacing w:line="24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3、机动车停车位：沥青/仿石PC砖；</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669" w:type="dxa"/>
            <w:left w:w="0" w:type="dxa"/>
            <w:bottom w:w="0" w:type="dxa"/>
            <w:right w:w="0" w:type="dxa"/>
          </w:tblCellMar>
        </w:tblPrEx>
        <w:trPr>
          <w:trHeight w:val="420" w:hRule="atLeast"/>
          <w:tblCellSpacing w:w="0" w:type="dxa"/>
        </w:trPr>
        <w:tc>
          <w:tcPr>
            <w:tcW w:w="373" w:type="dxa"/>
            <w:tcBorders>
              <w:tl2br w:val="nil"/>
              <w:tr2bl w:val="nil"/>
            </w:tcBorders>
            <w:shd w:val="clear" w:color="auto" w:fill="DCDCDC"/>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left="0" w:leftChars="0" w:firstLine="0" w:firstLineChars="0"/>
              <w:jc w:val="center"/>
              <w:textAlignment w:val="baseline"/>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人行道</w:t>
            </w:r>
          </w:p>
        </w:tc>
        <w:tc>
          <w:tcPr>
            <w:tcW w:w="1751" w:type="dxa"/>
            <w:gridSpan w:val="2"/>
            <w:tcBorders>
              <w:tl2br w:val="nil"/>
              <w:tr2bl w:val="nil"/>
            </w:tcBorders>
            <w:shd w:val="clear" w:color="auto" w:fill="DCDCDC"/>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配置标准</w:t>
            </w:r>
          </w:p>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val="0"/>
                <w:bCs w:val="0"/>
                <w:sz w:val="18"/>
                <w:szCs w:val="18"/>
                <w:lang w:eastAsia="zh-CN"/>
              </w:rPr>
              <w:t>主要区域铺装</w:t>
            </w:r>
          </w:p>
        </w:tc>
        <w:tc>
          <w:tcPr>
            <w:tcW w:w="1228"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透水砖/仿石PC砖/其他；</w:t>
            </w:r>
          </w:p>
        </w:tc>
        <w:tc>
          <w:tcPr>
            <w:tcW w:w="2355"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透水砖/仿石PC砖/其他；</w:t>
            </w:r>
          </w:p>
        </w:tc>
        <w:tc>
          <w:tcPr>
            <w:tcW w:w="2649"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仿石PC砖/石材/其他；</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669" w:type="dxa"/>
            <w:left w:w="0" w:type="dxa"/>
            <w:bottom w:w="0" w:type="dxa"/>
            <w:right w:w="0" w:type="dxa"/>
          </w:tblCellMar>
        </w:tblPrEx>
        <w:trPr>
          <w:trHeight w:val="720" w:hRule="atLeast"/>
          <w:tblCellSpacing w:w="0" w:type="dxa"/>
        </w:trPr>
        <w:tc>
          <w:tcPr>
            <w:tcW w:w="373" w:type="dxa"/>
            <w:tcBorders>
              <w:tl2br w:val="nil"/>
              <w:tr2bl w:val="nil"/>
            </w:tcBorders>
            <w:shd w:val="clear" w:color="auto" w:fill="DCDCDC"/>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left="0" w:leftChars="0" w:firstLine="0" w:firstLineChars="0"/>
              <w:jc w:val="both"/>
              <w:textAlignment w:val="baseline"/>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水电及设备</w:t>
            </w:r>
          </w:p>
        </w:tc>
        <w:tc>
          <w:tcPr>
            <w:tcW w:w="1751" w:type="dxa"/>
            <w:gridSpan w:val="2"/>
            <w:tcBorders>
              <w:tl2br w:val="nil"/>
              <w:tr2bl w:val="nil"/>
            </w:tcBorders>
            <w:shd w:val="clear" w:color="auto" w:fill="DCDCDC"/>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配置标准</w:t>
            </w:r>
          </w:p>
        </w:tc>
        <w:tc>
          <w:tcPr>
            <w:tcW w:w="1228"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庭院灯、草坪灯、设备等（成品购买）</w:t>
            </w:r>
          </w:p>
        </w:tc>
        <w:tc>
          <w:tcPr>
            <w:tcW w:w="2355"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庭院灯、草坪灯、设备等（成品购买），可少量定制景观灯柱</w:t>
            </w:r>
          </w:p>
        </w:tc>
        <w:tc>
          <w:tcPr>
            <w:tcW w:w="2649"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设备等成品为主，庭院灯、草坪灯、景观灯柱可适当定制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669" w:type="dxa"/>
            <w:left w:w="0" w:type="dxa"/>
            <w:bottom w:w="0" w:type="dxa"/>
            <w:right w:w="0" w:type="dxa"/>
          </w:tblCellMar>
        </w:tblPrEx>
        <w:trPr>
          <w:trHeight w:val="900" w:hRule="atLeast"/>
          <w:tblCellSpacing w:w="0" w:type="dxa"/>
        </w:trPr>
        <w:tc>
          <w:tcPr>
            <w:tcW w:w="373" w:type="dxa"/>
            <w:tcBorders>
              <w:tl2br w:val="nil"/>
              <w:tr2bl w:val="nil"/>
            </w:tcBorders>
            <w:shd w:val="clear" w:color="auto" w:fill="DCDCDC"/>
            <w:tcMar>
              <w:top w:w="20" w:type="dxa"/>
              <w:left w:w="20" w:type="dxa"/>
              <w:bottom w:w="72" w:type="dxa"/>
              <w:right w:w="20" w:type="dxa"/>
            </w:tcMar>
            <w:vAlign w:val="center"/>
          </w:tcPr>
          <w:p>
            <w:pPr>
              <w:keepNext w:val="0"/>
              <w:keepLines w:val="0"/>
              <w:pageBreakBefore w:val="0"/>
              <w:widowControl w:val="0"/>
              <w:kinsoku/>
              <w:wordWrap/>
              <w:overflowPunct/>
              <w:topLinePunct w:val="0"/>
              <w:autoSpaceDE/>
              <w:autoSpaceDN/>
              <w:bidi w:val="0"/>
              <w:adjustRightInd w:val="0"/>
              <w:snapToGrid/>
              <w:spacing w:line="120" w:lineRule="auto"/>
              <w:ind w:left="0" w:leftChars="0" w:firstLine="0" w:firstLineChars="0"/>
              <w:jc w:val="both"/>
              <w:textAlignment w:val="baseline"/>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建筑功能性构筑物</w:t>
            </w:r>
          </w:p>
        </w:tc>
        <w:tc>
          <w:tcPr>
            <w:tcW w:w="1751" w:type="dxa"/>
            <w:gridSpan w:val="2"/>
            <w:tcBorders>
              <w:tl2br w:val="nil"/>
              <w:tr2bl w:val="nil"/>
            </w:tcBorders>
            <w:shd w:val="clear" w:color="auto" w:fill="DCDCDC"/>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配置标准</w:t>
            </w:r>
          </w:p>
        </w:tc>
        <w:tc>
          <w:tcPr>
            <w:tcW w:w="1228"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绿化遮挡</w:t>
            </w:r>
          </w:p>
        </w:tc>
        <w:tc>
          <w:tcPr>
            <w:tcW w:w="2355"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优先绿化遮挡，无法遮挡考虑装饰：通风井装饰、采光井装饰</w:t>
            </w:r>
          </w:p>
        </w:tc>
        <w:tc>
          <w:tcPr>
            <w:tcW w:w="2649" w:type="dxa"/>
            <w:tcBorders>
              <w:tl2br w:val="nil"/>
              <w:tr2bl w:val="nil"/>
            </w:tcBorders>
            <w:tcMar>
              <w:top w:w="20" w:type="dxa"/>
              <w:left w:w="20" w:type="dxa"/>
              <w:bottom w:w="72" w:type="dxa"/>
              <w:right w:w="20" w:type="dxa"/>
            </w:tcMar>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优先绿化遮挡，无法遮挡考虑装饰：通风井装饰、采光井装饰、地下出入口构筑物装饰</w:t>
            </w:r>
          </w:p>
        </w:tc>
      </w:tr>
    </w:tbl>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eastAsia="zh-CN"/>
        </w:rPr>
      </w:pPr>
      <w:r>
        <w:rPr>
          <w:rFonts w:hint="eastAsia"/>
          <w:lang w:eastAsia="zh-CN"/>
        </w:rPr>
        <w:t>附件</w:t>
      </w:r>
      <w:r>
        <w:rPr>
          <w:rFonts w:hint="eastAsia"/>
          <w:lang w:val="en-US" w:eastAsia="zh-CN"/>
        </w:rPr>
        <w:t>二</w:t>
      </w:r>
      <w:r>
        <w:rPr>
          <w:rFonts w:hint="eastAsia"/>
          <w:lang w:eastAsia="zh-CN"/>
        </w:rPr>
        <w:t>：</w:t>
      </w:r>
    </w:p>
    <w:tbl>
      <w:tblPr>
        <w:tblStyle w:val="8"/>
        <w:tblW w:w="8522" w:type="dxa"/>
        <w:tblInd w:w="0" w:type="dxa"/>
        <w:tblLayout w:type="fixed"/>
        <w:tblCellMar>
          <w:top w:w="0" w:type="dxa"/>
          <w:left w:w="108" w:type="dxa"/>
          <w:bottom w:w="0" w:type="dxa"/>
          <w:right w:w="108" w:type="dxa"/>
        </w:tblCellMar>
      </w:tblPr>
      <w:tblGrid>
        <w:gridCol w:w="557"/>
        <w:gridCol w:w="631"/>
        <w:gridCol w:w="631"/>
        <w:gridCol w:w="2291"/>
        <w:gridCol w:w="1046"/>
        <w:gridCol w:w="557"/>
        <w:gridCol w:w="2809"/>
      </w:tblGrid>
      <w:tr>
        <w:tblPrEx>
          <w:tblLayout w:type="fixed"/>
          <w:tblCellMar>
            <w:top w:w="0" w:type="dxa"/>
            <w:left w:w="108" w:type="dxa"/>
            <w:bottom w:w="0" w:type="dxa"/>
            <w:right w:w="108" w:type="dxa"/>
          </w:tblCellMar>
        </w:tblPrEx>
        <w:trPr>
          <w:trHeight w:val="583" w:hRule="atLeast"/>
        </w:trPr>
        <w:tc>
          <w:tcPr>
            <w:tcW w:w="8522" w:type="dxa"/>
            <w:gridSpan w:val="7"/>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482"/>
              <w:jc w:val="center"/>
              <w:rPr>
                <w:rFonts w:hint="eastAsia" w:ascii="宋体" w:hAnsi="宋体" w:cs="宋体"/>
                <w:b/>
                <w:bCs/>
                <w:color w:val="000000"/>
                <w:sz w:val="22"/>
                <w:lang w:eastAsia="zh-CN"/>
              </w:rPr>
            </w:pPr>
            <w:r>
              <w:rPr>
                <w:rFonts w:hint="eastAsia" w:ascii="宋体" w:hAnsi="宋体"/>
                <w:b/>
                <w:sz w:val="21"/>
                <w:szCs w:val="21"/>
                <w:lang w:eastAsia="zh-CN"/>
              </w:rPr>
              <w:t>景观相关指标控制表</w:t>
            </w:r>
          </w:p>
        </w:tc>
      </w:tr>
      <w:tr>
        <w:tblPrEx>
          <w:tblLayout w:type="fixed"/>
          <w:tblCellMar>
            <w:top w:w="0" w:type="dxa"/>
            <w:left w:w="108" w:type="dxa"/>
            <w:bottom w:w="0" w:type="dxa"/>
            <w:right w:w="108" w:type="dxa"/>
          </w:tblCellMar>
        </w:tblPrEx>
        <w:trPr>
          <w:trHeight w:val="583" w:hRule="atLeast"/>
        </w:trPr>
        <w:tc>
          <w:tcPr>
            <w:tcW w:w="557"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ascii="宋体" w:hAnsi="宋体" w:cs="宋体"/>
                <w:b/>
                <w:bCs/>
                <w:color w:val="000000"/>
                <w:sz w:val="18"/>
                <w:szCs w:val="18"/>
                <w:lang w:eastAsia="zh-CN"/>
              </w:rPr>
            </w:pPr>
            <w:r>
              <w:rPr>
                <w:rFonts w:hint="eastAsia" w:ascii="宋体" w:hAnsi="宋体" w:cs="宋体"/>
                <w:b/>
                <w:bCs/>
                <w:color w:val="000000"/>
                <w:sz w:val="18"/>
                <w:szCs w:val="18"/>
                <w:lang w:eastAsia="zh-CN"/>
              </w:rPr>
              <w:t>序号</w:t>
            </w:r>
          </w:p>
        </w:tc>
        <w:tc>
          <w:tcPr>
            <w:tcW w:w="3553" w:type="dxa"/>
            <w:gridSpan w:val="3"/>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b/>
                <w:bCs/>
                <w:color w:val="000000"/>
                <w:sz w:val="18"/>
                <w:szCs w:val="18"/>
                <w:lang w:eastAsia="zh-CN"/>
              </w:rPr>
            </w:pPr>
            <w:r>
              <w:rPr>
                <w:rFonts w:hint="eastAsia" w:ascii="宋体" w:hAnsi="宋体" w:cs="宋体"/>
                <w:b/>
                <w:bCs/>
                <w:color w:val="000000"/>
                <w:sz w:val="18"/>
                <w:szCs w:val="18"/>
                <w:lang w:eastAsia="zh-CN"/>
              </w:rPr>
              <w:t>项目</w:t>
            </w:r>
          </w:p>
        </w:tc>
        <w:tc>
          <w:tcPr>
            <w:tcW w:w="1046" w:type="dxa"/>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b/>
                <w:bCs/>
                <w:color w:val="000000"/>
                <w:sz w:val="18"/>
                <w:szCs w:val="18"/>
                <w:lang w:eastAsia="zh-CN"/>
              </w:rPr>
            </w:pPr>
            <w:r>
              <w:rPr>
                <w:rFonts w:hint="eastAsia" w:ascii="宋体" w:hAnsi="宋体" w:cs="宋体"/>
                <w:b/>
                <w:bCs/>
                <w:color w:val="000000"/>
                <w:sz w:val="18"/>
                <w:szCs w:val="18"/>
                <w:lang w:eastAsia="zh-CN"/>
              </w:rPr>
              <w:t>单位</w:t>
            </w:r>
          </w:p>
        </w:tc>
        <w:tc>
          <w:tcPr>
            <w:tcW w:w="557" w:type="dxa"/>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b/>
                <w:bCs/>
                <w:color w:val="000000"/>
                <w:sz w:val="18"/>
                <w:szCs w:val="18"/>
                <w:lang w:eastAsia="zh-CN"/>
              </w:rPr>
            </w:pPr>
            <w:r>
              <w:rPr>
                <w:rFonts w:hint="eastAsia" w:ascii="宋体" w:hAnsi="宋体" w:cs="宋体"/>
                <w:b/>
                <w:bCs/>
                <w:color w:val="000000"/>
                <w:sz w:val="18"/>
                <w:szCs w:val="18"/>
                <w:lang w:eastAsia="zh-CN"/>
              </w:rPr>
              <w:t>数据</w:t>
            </w:r>
          </w:p>
        </w:tc>
        <w:tc>
          <w:tcPr>
            <w:tcW w:w="2809" w:type="dxa"/>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b/>
                <w:bCs/>
                <w:color w:val="000000"/>
                <w:sz w:val="18"/>
                <w:szCs w:val="18"/>
                <w:lang w:eastAsia="zh-CN"/>
              </w:rPr>
            </w:pPr>
            <w:r>
              <w:rPr>
                <w:rFonts w:hint="eastAsia" w:ascii="宋体" w:hAnsi="宋体" w:cs="宋体"/>
                <w:b/>
                <w:bCs/>
                <w:color w:val="000000"/>
                <w:sz w:val="18"/>
                <w:szCs w:val="18"/>
                <w:lang w:eastAsia="zh-CN"/>
              </w:rPr>
              <w:t>备注</w:t>
            </w:r>
          </w:p>
        </w:tc>
      </w:tr>
      <w:tr>
        <w:tblPrEx>
          <w:tblLayout w:type="fixed"/>
          <w:tblCellMar>
            <w:top w:w="0" w:type="dxa"/>
            <w:left w:w="108" w:type="dxa"/>
            <w:bottom w:w="0" w:type="dxa"/>
            <w:right w:w="108" w:type="dxa"/>
          </w:tblCellMar>
        </w:tblPrEx>
        <w:trPr>
          <w:trHeight w:val="285" w:hRule="atLeast"/>
        </w:trPr>
        <w:tc>
          <w:tcPr>
            <w:tcW w:w="557"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1</w:t>
            </w:r>
          </w:p>
        </w:tc>
        <w:tc>
          <w:tcPr>
            <w:tcW w:w="3553" w:type="dxa"/>
            <w:gridSpan w:val="3"/>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Cs w:val="24"/>
                <w:lang w:eastAsia="zh-CN"/>
              </w:rPr>
            </w:pPr>
            <w:r>
              <w:rPr>
                <w:rFonts w:hint="eastAsia" w:ascii="宋体" w:hAnsi="宋体" w:cs="宋体"/>
                <w:color w:val="000000"/>
                <w:szCs w:val="24"/>
                <w:lang w:eastAsia="zh-CN"/>
              </w:rPr>
              <w:t>规划用地面积</w:t>
            </w:r>
          </w:p>
        </w:tc>
        <w:tc>
          <w:tcPr>
            <w:tcW w:w="104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平方米</w:t>
            </w:r>
          </w:p>
        </w:tc>
        <w:tc>
          <w:tcPr>
            <w:tcW w:w="55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2809"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85" w:hRule="atLeast"/>
        </w:trPr>
        <w:tc>
          <w:tcPr>
            <w:tcW w:w="557"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2</w:t>
            </w:r>
          </w:p>
        </w:tc>
        <w:tc>
          <w:tcPr>
            <w:tcW w:w="3553" w:type="dxa"/>
            <w:gridSpan w:val="3"/>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Cs w:val="24"/>
                <w:lang w:eastAsia="zh-CN"/>
              </w:rPr>
            </w:pPr>
            <w:r>
              <w:rPr>
                <w:rFonts w:hint="eastAsia" w:ascii="宋体" w:hAnsi="宋体" w:cs="宋体"/>
                <w:color w:val="000000"/>
                <w:szCs w:val="24"/>
                <w:lang w:eastAsia="zh-CN"/>
              </w:rPr>
              <w:t>住户（套）数</w:t>
            </w:r>
          </w:p>
        </w:tc>
        <w:tc>
          <w:tcPr>
            <w:tcW w:w="104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户（套）</w:t>
            </w:r>
          </w:p>
        </w:tc>
        <w:tc>
          <w:tcPr>
            <w:tcW w:w="55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2809"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85" w:hRule="atLeast"/>
        </w:trPr>
        <w:tc>
          <w:tcPr>
            <w:tcW w:w="557"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3</w:t>
            </w:r>
          </w:p>
        </w:tc>
        <w:tc>
          <w:tcPr>
            <w:tcW w:w="3553" w:type="dxa"/>
            <w:gridSpan w:val="3"/>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Cs w:val="24"/>
                <w:lang w:eastAsia="zh-CN"/>
              </w:rPr>
            </w:pPr>
            <w:r>
              <w:rPr>
                <w:rFonts w:hint="eastAsia" w:ascii="宋体" w:hAnsi="宋体" w:cs="宋体"/>
                <w:color w:val="000000"/>
                <w:szCs w:val="24"/>
                <w:lang w:eastAsia="zh-CN"/>
              </w:rPr>
              <w:t>地面机动车停车位</w:t>
            </w:r>
          </w:p>
        </w:tc>
        <w:tc>
          <w:tcPr>
            <w:tcW w:w="104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个</w:t>
            </w:r>
          </w:p>
        </w:tc>
        <w:tc>
          <w:tcPr>
            <w:tcW w:w="55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2809"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85" w:hRule="atLeast"/>
        </w:trPr>
        <w:tc>
          <w:tcPr>
            <w:tcW w:w="557"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4</w:t>
            </w:r>
          </w:p>
        </w:tc>
        <w:tc>
          <w:tcPr>
            <w:tcW w:w="3553" w:type="dxa"/>
            <w:gridSpan w:val="3"/>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Cs w:val="24"/>
                <w:lang w:eastAsia="zh-CN"/>
              </w:rPr>
            </w:pPr>
            <w:r>
              <w:rPr>
                <w:rFonts w:hint="eastAsia" w:ascii="宋体" w:hAnsi="宋体" w:cs="宋体"/>
                <w:color w:val="000000"/>
                <w:szCs w:val="24"/>
                <w:lang w:eastAsia="zh-CN"/>
              </w:rPr>
              <w:t>地面非机动车停车位</w:t>
            </w:r>
          </w:p>
        </w:tc>
        <w:tc>
          <w:tcPr>
            <w:tcW w:w="104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个</w:t>
            </w:r>
          </w:p>
        </w:tc>
        <w:tc>
          <w:tcPr>
            <w:tcW w:w="55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2809"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85" w:hRule="atLeast"/>
        </w:trPr>
        <w:tc>
          <w:tcPr>
            <w:tcW w:w="557"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5</w:t>
            </w:r>
          </w:p>
        </w:tc>
        <w:tc>
          <w:tcPr>
            <w:tcW w:w="3553" w:type="dxa"/>
            <w:gridSpan w:val="3"/>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Cs w:val="24"/>
                <w:lang w:eastAsia="zh-CN"/>
              </w:rPr>
            </w:pPr>
            <w:r>
              <w:rPr>
                <w:rFonts w:hint="eastAsia" w:ascii="宋体" w:hAnsi="宋体" w:cs="宋体"/>
                <w:color w:val="000000"/>
                <w:szCs w:val="24"/>
                <w:lang w:eastAsia="zh-CN"/>
              </w:rPr>
              <w:t>绿地面积</w:t>
            </w:r>
          </w:p>
        </w:tc>
        <w:tc>
          <w:tcPr>
            <w:tcW w:w="104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平方米</w:t>
            </w:r>
          </w:p>
        </w:tc>
        <w:tc>
          <w:tcPr>
            <w:tcW w:w="55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2809"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85" w:hRule="atLeast"/>
        </w:trPr>
        <w:tc>
          <w:tcPr>
            <w:tcW w:w="557"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6</w:t>
            </w:r>
          </w:p>
        </w:tc>
        <w:tc>
          <w:tcPr>
            <w:tcW w:w="3553" w:type="dxa"/>
            <w:gridSpan w:val="3"/>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Cs w:val="24"/>
                <w:lang w:eastAsia="zh-CN"/>
              </w:rPr>
            </w:pPr>
            <w:r>
              <w:rPr>
                <w:rFonts w:hint="eastAsia" w:ascii="宋体" w:hAnsi="宋体" w:cs="宋体"/>
                <w:color w:val="000000"/>
                <w:szCs w:val="24"/>
                <w:lang w:eastAsia="zh-CN"/>
              </w:rPr>
              <w:t>绿地率</w:t>
            </w:r>
          </w:p>
        </w:tc>
        <w:tc>
          <w:tcPr>
            <w:tcW w:w="104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55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2809"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557"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val="en-US" w:eastAsia="zh-CN"/>
              </w:rPr>
              <w:t>7</w:t>
            </w:r>
          </w:p>
        </w:tc>
        <w:tc>
          <w:tcPr>
            <w:tcW w:w="3553" w:type="dxa"/>
            <w:gridSpan w:val="3"/>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儿童活动场地面积</w:t>
            </w:r>
          </w:p>
        </w:tc>
        <w:tc>
          <w:tcPr>
            <w:tcW w:w="104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平方米</w:t>
            </w:r>
          </w:p>
        </w:tc>
        <w:tc>
          <w:tcPr>
            <w:tcW w:w="55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2809"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557"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val="en-US" w:eastAsia="zh-CN"/>
              </w:rPr>
              <w:t>8</w:t>
            </w:r>
          </w:p>
        </w:tc>
        <w:tc>
          <w:tcPr>
            <w:tcW w:w="3553" w:type="dxa"/>
            <w:gridSpan w:val="3"/>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老年活动场地面积</w:t>
            </w:r>
          </w:p>
        </w:tc>
        <w:tc>
          <w:tcPr>
            <w:tcW w:w="104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平方米</w:t>
            </w:r>
          </w:p>
        </w:tc>
        <w:tc>
          <w:tcPr>
            <w:tcW w:w="55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2809"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557"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val="en-US" w:eastAsia="zh-CN"/>
              </w:rPr>
              <w:t>9</w:t>
            </w:r>
          </w:p>
        </w:tc>
        <w:tc>
          <w:tcPr>
            <w:tcW w:w="3553" w:type="dxa"/>
            <w:gridSpan w:val="3"/>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运动场地面积</w:t>
            </w:r>
          </w:p>
        </w:tc>
        <w:tc>
          <w:tcPr>
            <w:tcW w:w="104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平方米</w:t>
            </w:r>
          </w:p>
        </w:tc>
        <w:tc>
          <w:tcPr>
            <w:tcW w:w="55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2809"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855" w:hRule="atLeast"/>
        </w:trPr>
        <w:tc>
          <w:tcPr>
            <w:tcW w:w="557" w:type="dxa"/>
            <w:vMerge w:val="restart"/>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default" w:ascii="宋体" w:hAnsi="宋体" w:cs="宋体"/>
                <w:color w:val="000000"/>
                <w:sz w:val="22"/>
                <w:lang w:val="en-US" w:eastAsia="zh-CN"/>
              </w:rPr>
            </w:pPr>
            <w:r>
              <w:rPr>
                <w:rFonts w:hint="eastAsia" w:ascii="宋体" w:hAnsi="宋体" w:cs="宋体"/>
                <w:color w:val="000000"/>
                <w:sz w:val="22"/>
                <w:lang w:val="en-US" w:eastAsia="zh-CN"/>
              </w:rPr>
              <w:t>10</w:t>
            </w:r>
          </w:p>
        </w:tc>
        <w:tc>
          <w:tcPr>
            <w:tcW w:w="3553" w:type="dxa"/>
            <w:gridSpan w:val="3"/>
            <w:tcBorders>
              <w:top w:val="single" w:color="auto" w:sz="4" w:space="0"/>
              <w:left w:val="nil"/>
              <w:bottom w:val="single" w:color="auto" w:sz="4" w:space="0"/>
              <w:right w:val="single" w:color="auto" w:sz="4" w:space="0"/>
            </w:tcBorders>
            <w:vAlign w:val="top"/>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Cs w:val="24"/>
                <w:lang w:eastAsia="zh-CN"/>
              </w:rPr>
            </w:pPr>
            <w:r>
              <w:rPr>
                <w:rFonts w:hint="eastAsia" w:ascii="宋体" w:hAnsi="宋体" w:cs="宋体"/>
                <w:color w:val="000000"/>
                <w:szCs w:val="24"/>
                <w:lang w:eastAsia="zh-CN"/>
              </w:rPr>
              <w:t>住宅区露天地面景观面积</w:t>
            </w:r>
          </w:p>
        </w:tc>
        <w:tc>
          <w:tcPr>
            <w:tcW w:w="104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平方米</w:t>
            </w:r>
          </w:p>
        </w:tc>
        <w:tc>
          <w:tcPr>
            <w:tcW w:w="55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2809"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占第 11 项总数的__100___%</w:t>
            </w:r>
          </w:p>
        </w:tc>
      </w:tr>
      <w:tr>
        <w:tblPrEx>
          <w:tblLayout w:type="fixed"/>
          <w:tblCellMar>
            <w:top w:w="0" w:type="dxa"/>
            <w:left w:w="108" w:type="dxa"/>
            <w:bottom w:w="0" w:type="dxa"/>
            <w:right w:w="108" w:type="dxa"/>
          </w:tblCellMar>
        </w:tblPrEx>
        <w:trPr>
          <w:trHeight w:val="285" w:hRule="atLeast"/>
        </w:trPr>
        <w:tc>
          <w:tcPr>
            <w:tcW w:w="557"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631" w:type="dxa"/>
            <w:vMerge w:val="restart"/>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其中</w:t>
            </w:r>
          </w:p>
        </w:tc>
        <w:tc>
          <w:tcPr>
            <w:tcW w:w="2922" w:type="dxa"/>
            <w:gridSpan w:val="2"/>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Cs w:val="24"/>
                <w:lang w:eastAsia="zh-CN"/>
              </w:rPr>
            </w:pPr>
            <w:r>
              <w:rPr>
                <w:rFonts w:hint="eastAsia" w:ascii="宋体" w:hAnsi="宋体" w:cs="宋体"/>
                <w:color w:val="000000"/>
                <w:szCs w:val="24"/>
                <w:lang w:eastAsia="zh-CN"/>
              </w:rPr>
              <w:t>住宅区露天地面硬景面积</w:t>
            </w:r>
          </w:p>
        </w:tc>
        <w:tc>
          <w:tcPr>
            <w:tcW w:w="104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平方米</w:t>
            </w:r>
          </w:p>
        </w:tc>
        <w:tc>
          <w:tcPr>
            <w:tcW w:w="55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2809"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占第 11 项总数的____%</w:t>
            </w:r>
          </w:p>
        </w:tc>
      </w:tr>
      <w:tr>
        <w:tblPrEx>
          <w:tblLayout w:type="fixed"/>
          <w:tblCellMar>
            <w:top w:w="0" w:type="dxa"/>
            <w:left w:w="108" w:type="dxa"/>
            <w:bottom w:w="0" w:type="dxa"/>
            <w:right w:w="108" w:type="dxa"/>
          </w:tblCellMar>
        </w:tblPrEx>
        <w:trPr>
          <w:trHeight w:val="270" w:hRule="atLeast"/>
        </w:trPr>
        <w:tc>
          <w:tcPr>
            <w:tcW w:w="557"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631"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631" w:type="dxa"/>
            <w:vMerge w:val="restart"/>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其中</w:t>
            </w:r>
          </w:p>
        </w:tc>
        <w:tc>
          <w:tcPr>
            <w:tcW w:w="229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104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平方米</w:t>
            </w:r>
          </w:p>
        </w:tc>
        <w:tc>
          <w:tcPr>
            <w:tcW w:w="55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2809"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占第 11 项总数的____%</w:t>
            </w:r>
          </w:p>
        </w:tc>
      </w:tr>
      <w:tr>
        <w:tblPrEx>
          <w:tblLayout w:type="fixed"/>
          <w:tblCellMar>
            <w:top w:w="0" w:type="dxa"/>
            <w:left w:w="108" w:type="dxa"/>
            <w:bottom w:w="0" w:type="dxa"/>
            <w:right w:w="108" w:type="dxa"/>
          </w:tblCellMar>
        </w:tblPrEx>
        <w:trPr>
          <w:trHeight w:val="270" w:hRule="atLeast"/>
        </w:trPr>
        <w:tc>
          <w:tcPr>
            <w:tcW w:w="557"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631"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631"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229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石材人行道及广场</w:t>
            </w:r>
          </w:p>
        </w:tc>
        <w:tc>
          <w:tcPr>
            <w:tcW w:w="104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平方米</w:t>
            </w:r>
          </w:p>
        </w:tc>
        <w:tc>
          <w:tcPr>
            <w:tcW w:w="55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2809"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占第 11 项总数的____%</w:t>
            </w:r>
          </w:p>
        </w:tc>
      </w:tr>
      <w:tr>
        <w:tblPrEx>
          <w:tblLayout w:type="fixed"/>
          <w:tblCellMar>
            <w:top w:w="0" w:type="dxa"/>
            <w:left w:w="108" w:type="dxa"/>
            <w:bottom w:w="0" w:type="dxa"/>
            <w:right w:w="108" w:type="dxa"/>
          </w:tblCellMar>
        </w:tblPrEx>
        <w:trPr>
          <w:trHeight w:val="270" w:hRule="atLeast"/>
        </w:trPr>
        <w:tc>
          <w:tcPr>
            <w:tcW w:w="557"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631"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631"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2291" w:type="dxa"/>
            <w:tcBorders>
              <w:top w:val="nil"/>
              <w:left w:val="nil"/>
              <w:bottom w:val="single" w:color="auto" w:sz="4" w:space="0"/>
              <w:right w:val="single" w:color="auto" w:sz="4" w:space="0"/>
            </w:tcBorders>
            <w:vAlign w:val="top"/>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木质平台及栈道</w:t>
            </w:r>
          </w:p>
        </w:tc>
        <w:tc>
          <w:tcPr>
            <w:tcW w:w="104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平方米</w:t>
            </w:r>
          </w:p>
        </w:tc>
        <w:tc>
          <w:tcPr>
            <w:tcW w:w="55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2809"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占第 11 项总数的____%</w:t>
            </w:r>
          </w:p>
        </w:tc>
      </w:tr>
      <w:tr>
        <w:tblPrEx>
          <w:tblLayout w:type="fixed"/>
          <w:tblCellMar>
            <w:top w:w="0" w:type="dxa"/>
            <w:left w:w="108" w:type="dxa"/>
            <w:bottom w:w="0" w:type="dxa"/>
            <w:right w:w="108" w:type="dxa"/>
          </w:tblCellMar>
        </w:tblPrEx>
        <w:trPr>
          <w:trHeight w:val="300" w:hRule="atLeast"/>
        </w:trPr>
        <w:tc>
          <w:tcPr>
            <w:tcW w:w="557"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631"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631"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229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硬底水景（不含泳池）</w:t>
            </w:r>
            <w:r>
              <w:rPr>
                <w:rFonts w:ascii="Times New Roman" w:hAnsi="Times New Roman"/>
                <w:color w:val="000000"/>
                <w:sz w:val="22"/>
                <w:lang w:eastAsia="zh-CN"/>
              </w:rPr>
              <w:t xml:space="preserve"> </w:t>
            </w:r>
          </w:p>
        </w:tc>
        <w:tc>
          <w:tcPr>
            <w:tcW w:w="104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平方米</w:t>
            </w:r>
          </w:p>
        </w:tc>
        <w:tc>
          <w:tcPr>
            <w:tcW w:w="55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2809"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占第 11 项总数的____%</w:t>
            </w:r>
          </w:p>
        </w:tc>
      </w:tr>
      <w:tr>
        <w:tblPrEx>
          <w:tblLayout w:type="fixed"/>
          <w:tblCellMar>
            <w:top w:w="0" w:type="dxa"/>
            <w:left w:w="108" w:type="dxa"/>
            <w:bottom w:w="0" w:type="dxa"/>
            <w:right w:w="108" w:type="dxa"/>
          </w:tblCellMar>
        </w:tblPrEx>
        <w:trPr>
          <w:trHeight w:val="285" w:hRule="atLeast"/>
        </w:trPr>
        <w:tc>
          <w:tcPr>
            <w:tcW w:w="557"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631"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631"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229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Cs w:val="24"/>
                <w:lang w:eastAsia="zh-CN"/>
              </w:rPr>
            </w:pPr>
            <w:r>
              <w:rPr>
                <w:rFonts w:hint="eastAsia" w:ascii="宋体" w:hAnsi="宋体" w:cs="宋体"/>
                <w:color w:val="000000"/>
                <w:szCs w:val="24"/>
                <w:lang w:eastAsia="zh-CN"/>
              </w:rPr>
              <w:t>泳池水面</w:t>
            </w:r>
          </w:p>
        </w:tc>
        <w:tc>
          <w:tcPr>
            <w:tcW w:w="104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平方米</w:t>
            </w:r>
          </w:p>
        </w:tc>
        <w:tc>
          <w:tcPr>
            <w:tcW w:w="55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2809"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占第 11 项总数的____%</w:t>
            </w:r>
          </w:p>
        </w:tc>
      </w:tr>
      <w:tr>
        <w:tblPrEx>
          <w:tblLayout w:type="fixed"/>
          <w:tblCellMar>
            <w:top w:w="0" w:type="dxa"/>
            <w:left w:w="108" w:type="dxa"/>
            <w:bottom w:w="0" w:type="dxa"/>
            <w:right w:w="108" w:type="dxa"/>
          </w:tblCellMar>
        </w:tblPrEx>
        <w:trPr>
          <w:trHeight w:val="285" w:hRule="atLeast"/>
        </w:trPr>
        <w:tc>
          <w:tcPr>
            <w:tcW w:w="557"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631"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631"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2291" w:type="dxa"/>
            <w:tcBorders>
              <w:top w:val="nil"/>
              <w:left w:val="nil"/>
              <w:bottom w:val="single" w:color="auto" w:sz="4" w:space="0"/>
              <w:right w:val="single" w:color="auto" w:sz="4" w:space="0"/>
            </w:tcBorders>
            <w:vAlign w:val="top"/>
          </w:tcPr>
          <w:p>
            <w:pPr>
              <w:pageBreakBefore w:val="0"/>
              <w:kinsoku/>
              <w:wordWrap/>
              <w:overflowPunct/>
              <w:topLinePunct w:val="0"/>
              <w:autoSpaceDE/>
              <w:autoSpaceDN/>
              <w:bidi w:val="0"/>
              <w:spacing w:line="360" w:lineRule="auto"/>
              <w:ind w:firstLine="0" w:firstLineChars="0"/>
              <w:jc w:val="left"/>
              <w:rPr>
                <w:rFonts w:ascii="宋体" w:hAnsi="宋体" w:cs="宋体"/>
                <w:color w:val="000000"/>
                <w:szCs w:val="24"/>
                <w:lang w:eastAsia="zh-CN"/>
              </w:rPr>
            </w:pPr>
            <w:r>
              <w:rPr>
                <w:rFonts w:hint="eastAsia" w:ascii="宋体" w:hAnsi="宋体" w:cs="宋体"/>
                <w:color w:val="000000"/>
                <w:szCs w:val="24"/>
                <w:lang w:eastAsia="zh-CN"/>
              </w:rPr>
              <w:t>构筑物</w:t>
            </w:r>
          </w:p>
        </w:tc>
        <w:tc>
          <w:tcPr>
            <w:tcW w:w="104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平方米</w:t>
            </w:r>
          </w:p>
        </w:tc>
        <w:tc>
          <w:tcPr>
            <w:tcW w:w="55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2809"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占第 11 项总数的____%</w:t>
            </w:r>
          </w:p>
        </w:tc>
      </w:tr>
      <w:tr>
        <w:tblPrEx>
          <w:tblLayout w:type="fixed"/>
          <w:tblCellMar>
            <w:top w:w="0" w:type="dxa"/>
            <w:left w:w="108" w:type="dxa"/>
            <w:bottom w:w="0" w:type="dxa"/>
            <w:right w:w="108" w:type="dxa"/>
          </w:tblCellMar>
        </w:tblPrEx>
        <w:trPr>
          <w:trHeight w:val="285" w:hRule="atLeast"/>
        </w:trPr>
        <w:tc>
          <w:tcPr>
            <w:tcW w:w="557"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631"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631"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2291" w:type="dxa"/>
            <w:tcBorders>
              <w:top w:val="nil"/>
              <w:left w:val="nil"/>
              <w:bottom w:val="single" w:color="auto" w:sz="4" w:space="0"/>
              <w:right w:val="single" w:color="auto" w:sz="4" w:space="0"/>
            </w:tcBorders>
            <w:vAlign w:val="top"/>
          </w:tcPr>
          <w:p>
            <w:pPr>
              <w:pageBreakBefore w:val="0"/>
              <w:kinsoku/>
              <w:wordWrap/>
              <w:overflowPunct/>
              <w:topLinePunct w:val="0"/>
              <w:autoSpaceDE/>
              <w:autoSpaceDN/>
              <w:bidi w:val="0"/>
              <w:spacing w:line="360" w:lineRule="auto"/>
              <w:ind w:firstLine="0" w:firstLineChars="0"/>
              <w:jc w:val="left"/>
              <w:rPr>
                <w:rFonts w:ascii="宋体" w:hAnsi="宋体" w:cs="宋体"/>
                <w:color w:val="000000"/>
                <w:szCs w:val="24"/>
                <w:lang w:eastAsia="zh-CN"/>
              </w:rPr>
            </w:pPr>
            <w:r>
              <w:rPr>
                <w:rFonts w:hint="eastAsia" w:ascii="宋体" w:hAnsi="宋体" w:cs="宋体"/>
                <w:color w:val="000000"/>
                <w:szCs w:val="24"/>
                <w:lang w:eastAsia="zh-CN"/>
              </w:rPr>
              <w:t>塑胶场地</w:t>
            </w:r>
          </w:p>
        </w:tc>
        <w:tc>
          <w:tcPr>
            <w:tcW w:w="104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平方米</w:t>
            </w:r>
          </w:p>
        </w:tc>
        <w:tc>
          <w:tcPr>
            <w:tcW w:w="55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2809"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占第 11 项总数的____%</w:t>
            </w:r>
          </w:p>
        </w:tc>
      </w:tr>
      <w:tr>
        <w:tblPrEx>
          <w:tblLayout w:type="fixed"/>
          <w:tblCellMar>
            <w:top w:w="0" w:type="dxa"/>
            <w:left w:w="108" w:type="dxa"/>
            <w:bottom w:w="0" w:type="dxa"/>
            <w:right w:w="108" w:type="dxa"/>
          </w:tblCellMar>
        </w:tblPrEx>
        <w:trPr>
          <w:trHeight w:val="285" w:hRule="atLeast"/>
        </w:trPr>
        <w:tc>
          <w:tcPr>
            <w:tcW w:w="557"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631"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631"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2291" w:type="dxa"/>
            <w:tcBorders>
              <w:top w:val="nil"/>
              <w:left w:val="nil"/>
              <w:bottom w:val="single" w:color="auto" w:sz="4" w:space="0"/>
              <w:right w:val="single" w:color="auto" w:sz="4" w:space="0"/>
            </w:tcBorders>
            <w:vAlign w:val="top"/>
          </w:tcPr>
          <w:p>
            <w:pPr>
              <w:pageBreakBefore w:val="0"/>
              <w:kinsoku/>
              <w:wordWrap/>
              <w:overflowPunct/>
              <w:topLinePunct w:val="0"/>
              <w:autoSpaceDE/>
              <w:autoSpaceDN/>
              <w:bidi w:val="0"/>
              <w:spacing w:line="360" w:lineRule="auto"/>
              <w:ind w:firstLine="0" w:firstLineChars="0"/>
              <w:jc w:val="left"/>
              <w:rPr>
                <w:rFonts w:ascii="宋体" w:hAnsi="宋体" w:cs="宋体"/>
                <w:color w:val="000000"/>
                <w:szCs w:val="24"/>
                <w:lang w:eastAsia="zh-CN"/>
              </w:rPr>
            </w:pPr>
            <w:r>
              <w:rPr>
                <w:rFonts w:hint="eastAsia" w:ascii="宋体" w:hAnsi="宋体" w:cs="宋体"/>
                <w:color w:val="000000"/>
                <w:szCs w:val="24"/>
                <w:lang w:eastAsia="zh-CN"/>
              </w:rPr>
              <w:t>非石材人行道及广场</w:t>
            </w:r>
          </w:p>
        </w:tc>
        <w:tc>
          <w:tcPr>
            <w:tcW w:w="104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平方米</w:t>
            </w:r>
          </w:p>
        </w:tc>
        <w:tc>
          <w:tcPr>
            <w:tcW w:w="55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2809"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占第 11 项总数的____%</w:t>
            </w:r>
          </w:p>
        </w:tc>
      </w:tr>
      <w:tr>
        <w:tblPrEx>
          <w:tblLayout w:type="fixed"/>
          <w:tblCellMar>
            <w:top w:w="0" w:type="dxa"/>
            <w:left w:w="108" w:type="dxa"/>
            <w:bottom w:w="0" w:type="dxa"/>
            <w:right w:w="108" w:type="dxa"/>
          </w:tblCellMar>
        </w:tblPrEx>
        <w:trPr>
          <w:trHeight w:val="330" w:hRule="atLeast"/>
        </w:trPr>
        <w:tc>
          <w:tcPr>
            <w:tcW w:w="557"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631"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p>
        </w:tc>
        <w:tc>
          <w:tcPr>
            <w:tcW w:w="2922" w:type="dxa"/>
            <w:gridSpan w:val="2"/>
            <w:tcBorders>
              <w:top w:val="single" w:color="auto" w:sz="4" w:space="0"/>
              <w:left w:val="nil"/>
              <w:bottom w:val="single" w:color="auto" w:sz="4" w:space="0"/>
              <w:right w:val="single" w:color="auto" w:sz="4" w:space="0"/>
            </w:tcBorders>
            <w:vAlign w:val="top"/>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Cs w:val="24"/>
                <w:lang w:eastAsia="zh-CN"/>
              </w:rPr>
            </w:pPr>
            <w:r>
              <w:rPr>
                <w:rFonts w:hint="eastAsia" w:ascii="宋体" w:hAnsi="宋体" w:cs="宋体"/>
                <w:color w:val="000000"/>
                <w:szCs w:val="24"/>
                <w:lang w:eastAsia="zh-CN"/>
              </w:rPr>
              <w:t>住宅区露天地面绿化面积</w:t>
            </w:r>
          </w:p>
        </w:tc>
        <w:tc>
          <w:tcPr>
            <w:tcW w:w="104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平方米</w:t>
            </w:r>
          </w:p>
        </w:tc>
        <w:tc>
          <w:tcPr>
            <w:tcW w:w="55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2809"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占第 11 项总数的____%</w:t>
            </w:r>
          </w:p>
        </w:tc>
      </w:tr>
      <w:tr>
        <w:tblPrEx>
          <w:tblLayout w:type="fixed"/>
          <w:tblCellMar>
            <w:top w:w="0" w:type="dxa"/>
            <w:left w:w="108" w:type="dxa"/>
            <w:bottom w:w="0" w:type="dxa"/>
            <w:right w:w="108" w:type="dxa"/>
          </w:tblCellMar>
        </w:tblPrEx>
        <w:trPr>
          <w:trHeight w:val="1080" w:hRule="atLeast"/>
        </w:trPr>
        <w:tc>
          <w:tcPr>
            <w:tcW w:w="557"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default" w:ascii="宋体" w:hAnsi="宋体" w:cs="宋体"/>
                <w:color w:val="000000"/>
                <w:sz w:val="22"/>
                <w:lang w:val="en-US" w:eastAsia="zh-CN"/>
              </w:rPr>
            </w:pPr>
            <w:r>
              <w:rPr>
                <w:rFonts w:hint="eastAsia" w:ascii="宋体" w:hAnsi="宋体" w:cs="宋体"/>
                <w:color w:val="000000"/>
                <w:sz w:val="22"/>
                <w:lang w:val="en-US" w:eastAsia="zh-CN"/>
              </w:rPr>
              <w:t>11</w:t>
            </w:r>
          </w:p>
        </w:tc>
        <w:tc>
          <w:tcPr>
            <w:tcW w:w="3553" w:type="dxa"/>
            <w:gridSpan w:val="3"/>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硬软比</w:t>
            </w:r>
          </w:p>
        </w:tc>
        <w:tc>
          <w:tcPr>
            <w:tcW w:w="1046" w:type="dxa"/>
            <w:tcBorders>
              <w:top w:val="nil"/>
              <w:left w:val="nil"/>
              <w:bottom w:val="single" w:color="auto" w:sz="4" w:space="0"/>
              <w:right w:val="single" w:color="auto" w:sz="4" w:space="0"/>
            </w:tcBorders>
            <w:vAlign w:val="top"/>
          </w:tcPr>
          <w:p>
            <w:pPr>
              <w:pageBreakBefore w:val="0"/>
              <w:kinsoku/>
              <w:wordWrap/>
              <w:overflowPunct/>
              <w:topLinePunct w:val="0"/>
              <w:autoSpaceDE/>
              <w:autoSpaceDN/>
              <w:bidi w:val="0"/>
              <w:spacing w:line="360" w:lineRule="auto"/>
              <w:ind w:firstLine="0" w:firstLineChars="0"/>
              <w:jc w:val="left"/>
              <w:rPr>
                <w:rFonts w:ascii="宋体" w:hAnsi="宋体" w:cs="宋体"/>
                <w:color w:val="000000"/>
                <w:szCs w:val="24"/>
                <w:lang w:eastAsia="zh-CN"/>
              </w:rPr>
            </w:pPr>
            <w:r>
              <w:rPr>
                <w:rFonts w:hint="eastAsia" w:ascii="宋体" w:hAnsi="宋体" w:cs="宋体"/>
                <w:color w:val="000000"/>
                <w:szCs w:val="24"/>
                <w:lang w:eastAsia="zh-CN"/>
              </w:rPr>
              <w:t>——</w:t>
            </w:r>
          </w:p>
        </w:tc>
        <w:tc>
          <w:tcPr>
            <w:tcW w:w="55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2809" w:type="dxa"/>
            <w:tcBorders>
              <w:top w:val="nil"/>
              <w:left w:val="nil"/>
              <w:bottom w:val="single" w:color="auto" w:sz="4" w:space="0"/>
              <w:right w:val="single" w:color="auto" w:sz="4" w:space="0"/>
            </w:tcBorders>
            <w:vAlign w:val="center"/>
          </w:tcPr>
          <w:p>
            <w:pPr>
              <w:pageBreakBefore w:val="0"/>
              <w:numPr>
                <w:ilvl w:val="0"/>
                <w:numId w:val="26"/>
              </w:numPr>
              <w:kinsoku/>
              <w:wordWrap/>
              <w:overflowPunct/>
              <w:topLinePunct w:val="0"/>
              <w:autoSpaceDE/>
              <w:autoSpaceDN/>
              <w:bidi w:val="0"/>
              <w:spacing w:line="360" w:lineRule="auto"/>
              <w:ind w:firstLine="0" w:firstLineChars="0"/>
              <w:jc w:val="left"/>
              <w:rPr>
                <w:rFonts w:hint="eastAsia" w:ascii="宋体" w:hAnsi="宋体" w:cs="宋体"/>
                <w:color w:val="000000"/>
                <w:sz w:val="22"/>
                <w:lang w:eastAsia="zh-CN"/>
              </w:rPr>
            </w:pPr>
            <w:r>
              <w:rPr>
                <w:rFonts w:hint="eastAsia" w:ascii="宋体" w:hAnsi="宋体" w:cs="宋体"/>
                <w:color w:val="000000"/>
                <w:sz w:val="22"/>
                <w:lang w:eastAsia="zh-CN"/>
              </w:rPr>
              <w:t>住宅区露天地面硬景面积与绿化面积的比值；</w:t>
            </w:r>
          </w:p>
          <w:p>
            <w:pPr>
              <w:pageBreakBefore w:val="0"/>
              <w:numPr>
                <w:ilvl w:val="0"/>
                <w:numId w:val="26"/>
              </w:numPr>
              <w:kinsoku/>
              <w:wordWrap/>
              <w:overflowPunct/>
              <w:topLinePunct w:val="0"/>
              <w:autoSpaceDE/>
              <w:autoSpaceDN/>
              <w:bidi w:val="0"/>
              <w:spacing w:line="360" w:lineRule="auto"/>
              <w:ind w:firstLine="0" w:firstLineChars="0"/>
              <w:jc w:val="left"/>
              <w:rPr>
                <w:rFonts w:hint="eastAsia" w:ascii="宋体" w:hAnsi="宋体" w:cs="宋体"/>
                <w:color w:val="000000"/>
                <w:sz w:val="22"/>
                <w:lang w:eastAsia="zh-CN"/>
              </w:rPr>
            </w:pPr>
            <w:r>
              <w:rPr>
                <w:rFonts w:hint="eastAsia" w:ascii="宋体" w:hAnsi="宋体" w:cs="宋体"/>
                <w:color w:val="000000"/>
                <w:sz w:val="22"/>
                <w:lang w:eastAsia="zh-CN"/>
              </w:rPr>
              <w:t>草地及地被的比值。</w:t>
            </w:r>
          </w:p>
        </w:tc>
      </w:tr>
    </w:tbl>
    <w:p>
      <w:pPr>
        <w:rPr>
          <w:rFonts w:hint="eastAsia"/>
          <w:lang w:eastAsia="zh-CN"/>
        </w:rPr>
      </w:pPr>
    </w:p>
    <w:p>
      <w:pPr>
        <w:rPr>
          <w:rFonts w:hint="eastAsia"/>
          <w:lang w:eastAsia="zh-CN"/>
        </w:rPr>
      </w:pPr>
      <w:r>
        <w:rPr>
          <w:rFonts w:hint="eastAsia"/>
          <w:lang w:eastAsia="zh-CN"/>
        </w:rPr>
        <w:t>附件</w:t>
      </w:r>
      <w:r>
        <w:rPr>
          <w:rFonts w:hint="eastAsia"/>
          <w:lang w:val="en-US" w:eastAsia="zh-CN"/>
        </w:rPr>
        <w:t>三</w:t>
      </w:r>
      <w:r>
        <w:rPr>
          <w:rFonts w:hint="eastAsia"/>
          <w:lang w:eastAsia="zh-CN"/>
        </w:rPr>
        <w:t>：</w:t>
      </w:r>
    </w:p>
    <w:tbl>
      <w:tblPr>
        <w:tblStyle w:val="8"/>
        <w:tblW w:w="8522" w:type="dxa"/>
        <w:tblInd w:w="0" w:type="dxa"/>
        <w:tblLayout w:type="fixed"/>
        <w:tblCellMar>
          <w:top w:w="0" w:type="dxa"/>
          <w:left w:w="108" w:type="dxa"/>
          <w:bottom w:w="0" w:type="dxa"/>
          <w:right w:w="108" w:type="dxa"/>
        </w:tblCellMar>
      </w:tblPr>
      <w:tblGrid>
        <w:gridCol w:w="850"/>
        <w:gridCol w:w="3034"/>
        <w:gridCol w:w="850"/>
        <w:gridCol w:w="1237"/>
        <w:gridCol w:w="850"/>
        <w:gridCol w:w="851"/>
        <w:gridCol w:w="850"/>
      </w:tblGrid>
      <w:tr>
        <w:tblPrEx>
          <w:tblLayout w:type="fixed"/>
          <w:tblCellMar>
            <w:top w:w="0" w:type="dxa"/>
            <w:left w:w="108" w:type="dxa"/>
            <w:bottom w:w="0" w:type="dxa"/>
            <w:right w:w="108" w:type="dxa"/>
          </w:tblCellMar>
        </w:tblPrEx>
        <w:trPr>
          <w:trHeight w:val="270" w:hRule="atLeast"/>
        </w:trPr>
        <w:tc>
          <w:tcPr>
            <w:tcW w:w="8522" w:type="dxa"/>
            <w:gridSpan w:val="7"/>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480"/>
              <w:jc w:val="center"/>
              <w:rPr>
                <w:rFonts w:hint="eastAsia" w:ascii="宋体" w:hAnsi="宋体" w:cs="宋体"/>
                <w:b/>
                <w:bCs/>
                <w:color w:val="000000"/>
                <w:sz w:val="22"/>
                <w:lang w:eastAsia="zh-CN"/>
              </w:rPr>
            </w:pPr>
            <w:r>
              <w:rPr>
                <w:rFonts w:ascii="宋体" w:hAnsi="宋体"/>
                <w:b/>
                <w:sz w:val="21"/>
                <w:szCs w:val="21"/>
                <w:lang w:eastAsia="zh-CN"/>
              </w:rPr>
              <w:t>景观估算表</w:t>
            </w:r>
          </w:p>
        </w:tc>
      </w:tr>
      <w:tr>
        <w:tblPrEx>
          <w:tblLayout w:type="fixed"/>
          <w:tblCellMar>
            <w:top w:w="0" w:type="dxa"/>
            <w:left w:w="108" w:type="dxa"/>
            <w:bottom w:w="0" w:type="dxa"/>
            <w:right w:w="108" w:type="dxa"/>
          </w:tblCellMar>
        </w:tblPrEx>
        <w:trPr>
          <w:trHeight w:val="270" w:hRule="atLeast"/>
        </w:trPr>
        <w:tc>
          <w:tcPr>
            <w:tcW w:w="8522" w:type="dxa"/>
            <w:gridSpan w:val="7"/>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b/>
                <w:bCs/>
                <w:color w:val="000000"/>
                <w:sz w:val="22"/>
                <w:lang w:eastAsia="zh-CN"/>
              </w:rPr>
            </w:pPr>
            <w:r>
              <w:rPr>
                <w:rFonts w:hint="eastAsia" w:ascii="宋体" w:hAnsi="宋体" w:cs="宋体"/>
                <w:b/>
                <w:bCs/>
                <w:color w:val="000000"/>
                <w:sz w:val="22"/>
                <w:lang w:eastAsia="zh-CN"/>
              </w:rPr>
              <w:t>项目名称：</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序号</w:t>
            </w:r>
          </w:p>
        </w:tc>
        <w:tc>
          <w:tcPr>
            <w:tcW w:w="3034" w:type="dxa"/>
            <w:tcBorders>
              <w:top w:val="nil"/>
              <w:left w:val="nil"/>
              <w:bottom w:val="single" w:color="auto" w:sz="4" w:space="0"/>
              <w:right w:val="single" w:color="auto" w:sz="4" w:space="0"/>
            </w:tcBorders>
            <w:vAlign w:val="top"/>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名称</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单位</w:t>
            </w:r>
          </w:p>
        </w:tc>
        <w:tc>
          <w:tcPr>
            <w:tcW w:w="1237" w:type="dxa"/>
            <w:tcBorders>
              <w:top w:val="nil"/>
              <w:left w:val="nil"/>
              <w:bottom w:val="single" w:color="auto" w:sz="4" w:space="0"/>
              <w:right w:val="single" w:color="auto" w:sz="4" w:space="0"/>
            </w:tcBorders>
            <w:vAlign w:val="top"/>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数量</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单价</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总价</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备注</w:t>
            </w:r>
          </w:p>
        </w:tc>
      </w:tr>
      <w:tr>
        <w:tblPrEx>
          <w:tblLayout w:type="fixed"/>
          <w:tblCellMar>
            <w:top w:w="0" w:type="dxa"/>
            <w:left w:w="108" w:type="dxa"/>
            <w:bottom w:w="0" w:type="dxa"/>
            <w:right w:w="108" w:type="dxa"/>
          </w:tblCellMar>
        </w:tblPrEx>
        <w:trPr>
          <w:trHeight w:val="270" w:hRule="atLeast"/>
        </w:trPr>
        <w:tc>
          <w:tcPr>
            <w:tcW w:w="8522" w:type="dxa"/>
            <w:gridSpan w:val="7"/>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b/>
                <w:bCs/>
                <w:color w:val="000000"/>
                <w:sz w:val="22"/>
                <w:lang w:eastAsia="zh-CN"/>
              </w:rPr>
            </w:pPr>
            <w:r>
              <w:rPr>
                <w:rFonts w:hint="eastAsia" w:ascii="宋体" w:hAnsi="宋体" w:cs="宋体"/>
                <w:b/>
                <w:bCs/>
                <w:color w:val="000000"/>
                <w:sz w:val="22"/>
                <w:lang w:eastAsia="zh-CN"/>
              </w:rPr>
              <w:t>一、项目基础指标</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1</w:t>
            </w:r>
          </w:p>
        </w:tc>
        <w:tc>
          <w:tcPr>
            <w:tcW w:w="303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红线面积</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2</w:t>
            </w:r>
          </w:p>
        </w:tc>
        <w:tc>
          <w:tcPr>
            <w:tcW w:w="303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建筑占地面积</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3</w:t>
            </w:r>
          </w:p>
        </w:tc>
        <w:tc>
          <w:tcPr>
            <w:tcW w:w="303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景观面积</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22" w:type="dxa"/>
            <w:gridSpan w:val="7"/>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b/>
                <w:bCs/>
                <w:color w:val="000000"/>
                <w:sz w:val="22"/>
                <w:lang w:eastAsia="zh-CN"/>
              </w:rPr>
            </w:pPr>
            <w:r>
              <w:rPr>
                <w:rFonts w:hint="eastAsia" w:ascii="宋体" w:hAnsi="宋体" w:cs="宋体"/>
                <w:b/>
                <w:bCs/>
                <w:color w:val="000000"/>
                <w:sz w:val="22"/>
                <w:lang w:eastAsia="zh-CN"/>
              </w:rPr>
              <w:t>二、景观造价预估：</w:t>
            </w:r>
          </w:p>
        </w:tc>
      </w:tr>
      <w:tr>
        <w:tblPrEx>
          <w:tblLayout w:type="fixed"/>
          <w:tblCellMar>
            <w:top w:w="0" w:type="dxa"/>
            <w:left w:w="108" w:type="dxa"/>
            <w:bottom w:w="0" w:type="dxa"/>
            <w:right w:w="108" w:type="dxa"/>
          </w:tblCellMar>
        </w:tblPrEx>
        <w:trPr>
          <w:trHeight w:val="270" w:hRule="atLeast"/>
        </w:trPr>
        <w:tc>
          <w:tcPr>
            <w:tcW w:w="8522" w:type="dxa"/>
            <w:gridSpan w:val="7"/>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b/>
                <w:bCs/>
                <w:color w:val="000000"/>
                <w:sz w:val="22"/>
                <w:lang w:eastAsia="zh-CN"/>
              </w:rPr>
            </w:pPr>
            <w:r>
              <w:rPr>
                <w:rFonts w:hint="eastAsia" w:ascii="宋体" w:hAnsi="宋体" w:cs="宋体"/>
                <w:b/>
                <w:bCs/>
                <w:color w:val="000000"/>
                <w:sz w:val="22"/>
                <w:lang w:eastAsia="zh-CN"/>
              </w:rPr>
              <w:t>主次出入口</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1</w:t>
            </w:r>
          </w:p>
        </w:tc>
        <w:tc>
          <w:tcPr>
            <w:tcW w:w="303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主入口门楼</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项</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2</w:t>
            </w:r>
          </w:p>
        </w:tc>
        <w:tc>
          <w:tcPr>
            <w:tcW w:w="303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次入口岗亭</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项</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3884" w:type="dxa"/>
            <w:gridSpan w:val="2"/>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合计</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22" w:type="dxa"/>
            <w:gridSpan w:val="7"/>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b/>
                <w:bCs/>
                <w:color w:val="000000"/>
                <w:sz w:val="22"/>
                <w:lang w:eastAsia="zh-CN"/>
              </w:rPr>
            </w:pPr>
            <w:r>
              <w:rPr>
                <w:rFonts w:hint="eastAsia" w:ascii="宋体" w:hAnsi="宋体" w:cs="宋体"/>
                <w:b/>
                <w:bCs/>
                <w:color w:val="000000"/>
                <w:sz w:val="22"/>
                <w:lang w:eastAsia="zh-CN"/>
              </w:rPr>
              <w:t>铺装园路广场</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1</w:t>
            </w:r>
          </w:p>
        </w:tc>
        <w:tc>
          <w:tcPr>
            <w:tcW w:w="3034" w:type="dxa"/>
            <w:tcBorders>
              <w:top w:val="nil"/>
              <w:left w:val="nil"/>
              <w:bottom w:val="single" w:color="auto" w:sz="4" w:space="0"/>
              <w:right w:val="single" w:color="auto" w:sz="4" w:space="0"/>
            </w:tcBorders>
            <w:vAlign w:val="top"/>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沥青道路</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2</w:t>
            </w:r>
          </w:p>
        </w:tc>
        <w:tc>
          <w:tcPr>
            <w:tcW w:w="3034" w:type="dxa"/>
            <w:tcBorders>
              <w:top w:val="nil"/>
              <w:left w:val="nil"/>
              <w:bottom w:val="single" w:color="auto" w:sz="4" w:space="0"/>
              <w:right w:val="single" w:color="auto" w:sz="4" w:space="0"/>
            </w:tcBorders>
            <w:vAlign w:val="top"/>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花岗岩铺装</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3</w:t>
            </w:r>
          </w:p>
        </w:tc>
        <w:tc>
          <w:tcPr>
            <w:tcW w:w="303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透水砖铺装</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4</w:t>
            </w:r>
          </w:p>
        </w:tc>
        <w:tc>
          <w:tcPr>
            <w:tcW w:w="3034" w:type="dxa"/>
            <w:tcBorders>
              <w:top w:val="nil"/>
              <w:left w:val="nil"/>
              <w:bottom w:val="single" w:color="auto" w:sz="4" w:space="0"/>
              <w:right w:val="single" w:color="auto" w:sz="4" w:space="0"/>
            </w:tcBorders>
            <w:vAlign w:val="top"/>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木平台</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5</w:t>
            </w:r>
          </w:p>
        </w:tc>
        <w:tc>
          <w:tcPr>
            <w:tcW w:w="3034" w:type="dxa"/>
            <w:tcBorders>
              <w:top w:val="nil"/>
              <w:left w:val="nil"/>
              <w:bottom w:val="single" w:color="auto" w:sz="4" w:space="0"/>
              <w:right w:val="single" w:color="auto" w:sz="4" w:space="0"/>
            </w:tcBorders>
            <w:vAlign w:val="top"/>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塑胶地垫（</w:t>
            </w:r>
            <w:r>
              <w:rPr>
                <w:rFonts w:hint="eastAsia" w:ascii="宋体" w:hAnsi="宋体" w:cs="宋体"/>
                <w:color w:val="000000"/>
                <w:sz w:val="21"/>
                <w:szCs w:val="21"/>
                <w:lang w:eastAsia="zh-CN"/>
              </w:rPr>
              <w:t>EPDM</w:t>
            </w:r>
            <w:r>
              <w:rPr>
                <w:rFonts w:hint="eastAsia" w:ascii="宋体" w:hAnsi="宋体" w:cs="宋体"/>
                <w:color w:val="000000"/>
                <w:sz w:val="22"/>
                <w:lang w:eastAsia="zh-CN"/>
              </w:rPr>
              <w:t>）</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6</w:t>
            </w:r>
          </w:p>
        </w:tc>
        <w:tc>
          <w:tcPr>
            <w:tcW w:w="3034" w:type="dxa"/>
            <w:tcBorders>
              <w:top w:val="nil"/>
              <w:left w:val="nil"/>
              <w:bottom w:val="single" w:color="auto" w:sz="4" w:space="0"/>
              <w:right w:val="single" w:color="auto" w:sz="4" w:space="0"/>
            </w:tcBorders>
            <w:vAlign w:val="top"/>
          </w:tcPr>
          <w:p>
            <w:pPr>
              <w:pageBreakBefore w:val="0"/>
              <w:kinsoku/>
              <w:wordWrap/>
              <w:overflowPunct/>
              <w:topLinePunct w:val="0"/>
              <w:autoSpaceDE/>
              <w:autoSpaceDN/>
              <w:bidi w:val="0"/>
              <w:spacing w:line="360" w:lineRule="auto"/>
              <w:ind w:firstLine="220" w:firstLineChars="100"/>
              <w:jc w:val="left"/>
              <w:rPr>
                <w:rFonts w:ascii="宋体" w:hAnsi="宋体" w:cs="宋体"/>
                <w:color w:val="000000"/>
                <w:sz w:val="22"/>
                <w:lang w:eastAsia="zh-CN"/>
              </w:rPr>
            </w:pPr>
            <w:r>
              <w:rPr>
                <w:rFonts w:hint="eastAsia" w:ascii="宋体" w:hAnsi="宋体" w:cs="宋体"/>
                <w:color w:val="000000"/>
                <w:sz w:val="22"/>
                <w:lang w:eastAsia="zh-CN"/>
              </w:rPr>
              <w:t>假草坪</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7</w:t>
            </w:r>
          </w:p>
        </w:tc>
        <w:tc>
          <w:tcPr>
            <w:tcW w:w="303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3884" w:type="dxa"/>
            <w:gridSpan w:val="2"/>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合计</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22" w:type="dxa"/>
            <w:gridSpan w:val="7"/>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b/>
                <w:bCs/>
                <w:color w:val="000000"/>
                <w:sz w:val="22"/>
                <w:lang w:eastAsia="zh-CN"/>
              </w:rPr>
            </w:pPr>
            <w:r>
              <w:rPr>
                <w:rFonts w:hint="eastAsia" w:ascii="宋体" w:hAnsi="宋体" w:cs="宋体"/>
                <w:b/>
                <w:bCs/>
                <w:color w:val="000000"/>
                <w:sz w:val="22"/>
                <w:lang w:eastAsia="zh-CN"/>
              </w:rPr>
              <w:t>围墙</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1</w:t>
            </w:r>
          </w:p>
        </w:tc>
        <w:tc>
          <w:tcPr>
            <w:tcW w:w="303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围墙</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M</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3884" w:type="dxa"/>
            <w:gridSpan w:val="2"/>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合计</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22" w:type="dxa"/>
            <w:gridSpan w:val="7"/>
            <w:tcBorders>
              <w:top w:val="single" w:color="auto" w:sz="4" w:space="0"/>
              <w:left w:val="single" w:color="auto" w:sz="4" w:space="0"/>
              <w:bottom w:val="single" w:color="auto" w:sz="4" w:space="0"/>
              <w:right w:val="single" w:color="000000"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b/>
                <w:bCs/>
                <w:color w:val="000000"/>
                <w:sz w:val="22"/>
                <w:lang w:eastAsia="zh-CN"/>
              </w:rPr>
            </w:pPr>
            <w:r>
              <w:rPr>
                <w:rFonts w:hint="eastAsia" w:ascii="宋体" w:hAnsi="宋体" w:cs="宋体"/>
                <w:b/>
                <w:bCs/>
                <w:color w:val="000000"/>
                <w:sz w:val="22"/>
                <w:lang w:eastAsia="zh-CN"/>
              </w:rPr>
              <w:t>地上构筑物</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1</w:t>
            </w:r>
          </w:p>
        </w:tc>
        <w:tc>
          <w:tcPr>
            <w:tcW w:w="303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地下车库雨棚</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个</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2</w:t>
            </w:r>
          </w:p>
        </w:tc>
        <w:tc>
          <w:tcPr>
            <w:tcW w:w="303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景观墙</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个</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3</w:t>
            </w:r>
          </w:p>
        </w:tc>
        <w:tc>
          <w:tcPr>
            <w:tcW w:w="303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廊架</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个</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4</w:t>
            </w:r>
          </w:p>
        </w:tc>
        <w:tc>
          <w:tcPr>
            <w:tcW w:w="303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景亭</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个</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5</w:t>
            </w:r>
          </w:p>
        </w:tc>
        <w:tc>
          <w:tcPr>
            <w:tcW w:w="303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3884" w:type="dxa"/>
            <w:gridSpan w:val="2"/>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合计</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22" w:type="dxa"/>
            <w:gridSpan w:val="7"/>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b/>
                <w:bCs/>
                <w:color w:val="000000"/>
                <w:sz w:val="22"/>
                <w:lang w:eastAsia="zh-CN"/>
              </w:rPr>
            </w:pPr>
            <w:r>
              <w:rPr>
                <w:rFonts w:hint="eastAsia" w:ascii="宋体" w:hAnsi="宋体" w:cs="宋体"/>
                <w:b/>
                <w:bCs/>
                <w:color w:val="000000"/>
                <w:sz w:val="22"/>
                <w:lang w:eastAsia="zh-CN"/>
              </w:rPr>
              <w:t>雕塑小品</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1</w:t>
            </w:r>
          </w:p>
        </w:tc>
        <w:tc>
          <w:tcPr>
            <w:tcW w:w="303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树池</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个</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2</w:t>
            </w:r>
          </w:p>
        </w:tc>
        <w:tc>
          <w:tcPr>
            <w:tcW w:w="303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雕塑</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个</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3</w:t>
            </w:r>
          </w:p>
        </w:tc>
        <w:tc>
          <w:tcPr>
            <w:tcW w:w="303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花钵小品</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个</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4</w:t>
            </w:r>
          </w:p>
        </w:tc>
        <w:tc>
          <w:tcPr>
            <w:tcW w:w="303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3884" w:type="dxa"/>
            <w:gridSpan w:val="2"/>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合计</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22" w:type="dxa"/>
            <w:gridSpan w:val="7"/>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b/>
                <w:bCs/>
                <w:color w:val="000000"/>
                <w:sz w:val="22"/>
                <w:lang w:eastAsia="zh-CN"/>
              </w:rPr>
            </w:pPr>
            <w:r>
              <w:rPr>
                <w:rFonts w:hint="eastAsia" w:ascii="宋体" w:hAnsi="宋体" w:cs="宋体"/>
                <w:b/>
                <w:bCs/>
                <w:color w:val="000000"/>
                <w:sz w:val="22"/>
                <w:lang w:eastAsia="zh-CN"/>
              </w:rPr>
              <w:t>车位</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1</w:t>
            </w:r>
          </w:p>
        </w:tc>
        <w:tc>
          <w:tcPr>
            <w:tcW w:w="303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机动车停车位</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2</w:t>
            </w:r>
          </w:p>
        </w:tc>
        <w:tc>
          <w:tcPr>
            <w:tcW w:w="3034" w:type="dxa"/>
            <w:tcBorders>
              <w:top w:val="nil"/>
              <w:left w:val="nil"/>
              <w:bottom w:val="single" w:color="auto" w:sz="4" w:space="0"/>
              <w:right w:val="single" w:color="auto" w:sz="4" w:space="0"/>
            </w:tcBorders>
            <w:vAlign w:val="top"/>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非机动车停车位</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3884" w:type="dxa"/>
            <w:gridSpan w:val="2"/>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合计</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22" w:type="dxa"/>
            <w:gridSpan w:val="7"/>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b/>
                <w:bCs/>
                <w:color w:val="000000"/>
                <w:sz w:val="22"/>
                <w:lang w:eastAsia="zh-CN"/>
              </w:rPr>
            </w:pPr>
            <w:r>
              <w:rPr>
                <w:rFonts w:hint="eastAsia" w:ascii="宋体" w:hAnsi="宋体" w:cs="宋体"/>
                <w:b/>
                <w:bCs/>
                <w:color w:val="000000"/>
                <w:sz w:val="22"/>
                <w:lang w:eastAsia="zh-CN"/>
              </w:rPr>
              <w:t>水景绿化</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1</w:t>
            </w:r>
          </w:p>
        </w:tc>
        <w:tc>
          <w:tcPr>
            <w:tcW w:w="303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绿化</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2</w:t>
            </w:r>
          </w:p>
        </w:tc>
        <w:tc>
          <w:tcPr>
            <w:tcW w:w="303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水景</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3884" w:type="dxa"/>
            <w:gridSpan w:val="2"/>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合计</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22" w:type="dxa"/>
            <w:gridSpan w:val="7"/>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b/>
                <w:bCs/>
                <w:color w:val="000000"/>
                <w:sz w:val="22"/>
                <w:lang w:eastAsia="zh-CN"/>
              </w:rPr>
            </w:pPr>
            <w:r>
              <w:rPr>
                <w:rFonts w:hint="eastAsia" w:ascii="宋体" w:hAnsi="宋体" w:cs="宋体"/>
                <w:b/>
                <w:bCs/>
                <w:color w:val="000000"/>
                <w:sz w:val="22"/>
                <w:lang w:eastAsia="zh-CN"/>
              </w:rPr>
              <w:t>配套设施</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1</w:t>
            </w:r>
          </w:p>
        </w:tc>
        <w:tc>
          <w:tcPr>
            <w:tcW w:w="303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水电安装</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项</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2</w:t>
            </w:r>
          </w:p>
        </w:tc>
        <w:tc>
          <w:tcPr>
            <w:tcW w:w="3034" w:type="dxa"/>
            <w:tcBorders>
              <w:top w:val="nil"/>
              <w:left w:val="nil"/>
              <w:bottom w:val="single" w:color="auto" w:sz="4" w:space="0"/>
              <w:right w:val="single" w:color="auto" w:sz="4" w:space="0"/>
            </w:tcBorders>
            <w:vAlign w:val="top"/>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照明灯具</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项</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850"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3</w:t>
            </w:r>
          </w:p>
        </w:tc>
        <w:tc>
          <w:tcPr>
            <w:tcW w:w="3034" w:type="dxa"/>
            <w:tcBorders>
              <w:top w:val="nil"/>
              <w:left w:val="nil"/>
              <w:bottom w:val="single" w:color="auto" w:sz="4" w:space="0"/>
              <w:right w:val="single" w:color="auto" w:sz="4" w:space="0"/>
            </w:tcBorders>
            <w:vAlign w:val="top"/>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给排水管网</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项</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3884" w:type="dxa"/>
            <w:gridSpan w:val="2"/>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合计</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3884" w:type="dxa"/>
            <w:gridSpan w:val="2"/>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b/>
                <w:bCs/>
                <w:color w:val="000000"/>
                <w:sz w:val="22"/>
                <w:lang w:eastAsia="zh-CN"/>
              </w:rPr>
            </w:pPr>
            <w:r>
              <w:rPr>
                <w:rFonts w:hint="eastAsia" w:ascii="宋体" w:hAnsi="宋体" w:cs="宋体"/>
                <w:b/>
                <w:bCs/>
                <w:color w:val="000000"/>
                <w:sz w:val="22"/>
                <w:lang w:eastAsia="zh-CN"/>
              </w:rPr>
              <w:t>不可预见费</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项</w:t>
            </w:r>
          </w:p>
        </w:tc>
        <w:tc>
          <w:tcPr>
            <w:tcW w:w="1237"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c>
          <w:tcPr>
            <w:tcW w:w="850"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3884" w:type="dxa"/>
            <w:gridSpan w:val="2"/>
            <w:tcBorders>
              <w:top w:val="single" w:color="auto" w:sz="4" w:space="0"/>
              <w:left w:val="single" w:color="auto" w:sz="4" w:space="0"/>
              <w:bottom w:val="single" w:color="auto" w:sz="4" w:space="0"/>
              <w:right w:val="single" w:color="auto" w:sz="4" w:space="0"/>
            </w:tcBorders>
            <w:vAlign w:val="top"/>
          </w:tcPr>
          <w:p>
            <w:pPr>
              <w:pageBreakBefore w:val="0"/>
              <w:kinsoku/>
              <w:wordWrap/>
              <w:overflowPunct/>
              <w:topLinePunct w:val="0"/>
              <w:autoSpaceDE/>
              <w:autoSpaceDN/>
              <w:bidi w:val="0"/>
              <w:spacing w:line="360" w:lineRule="auto"/>
              <w:ind w:firstLine="0" w:firstLineChars="0"/>
              <w:jc w:val="center"/>
              <w:rPr>
                <w:rFonts w:ascii="宋体" w:hAnsi="宋体" w:cs="宋体"/>
                <w:b/>
                <w:bCs/>
                <w:color w:val="000000"/>
                <w:sz w:val="22"/>
                <w:lang w:eastAsia="zh-CN"/>
              </w:rPr>
            </w:pPr>
            <w:r>
              <w:rPr>
                <w:rFonts w:hint="eastAsia" w:ascii="宋体" w:hAnsi="宋体" w:cs="宋体"/>
                <w:b/>
                <w:bCs/>
                <w:color w:val="000000"/>
                <w:sz w:val="22"/>
                <w:lang w:eastAsia="zh-CN"/>
              </w:rPr>
              <w:t>总成本</w:t>
            </w:r>
          </w:p>
        </w:tc>
        <w:tc>
          <w:tcPr>
            <w:tcW w:w="4638" w:type="dxa"/>
            <w:gridSpan w:val="5"/>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　</w:t>
            </w:r>
          </w:p>
        </w:tc>
      </w:tr>
      <w:tr>
        <w:tblPrEx>
          <w:tblLayout w:type="fixed"/>
          <w:tblCellMar>
            <w:top w:w="0" w:type="dxa"/>
            <w:left w:w="108" w:type="dxa"/>
            <w:bottom w:w="0" w:type="dxa"/>
            <w:right w:w="108" w:type="dxa"/>
          </w:tblCellMar>
        </w:tblPrEx>
        <w:trPr>
          <w:trHeight w:val="270" w:hRule="atLeast"/>
        </w:trPr>
        <w:tc>
          <w:tcPr>
            <w:tcW w:w="3884" w:type="dxa"/>
            <w:gridSpan w:val="2"/>
            <w:tcBorders>
              <w:top w:val="single" w:color="auto" w:sz="4" w:space="0"/>
              <w:left w:val="single" w:color="auto" w:sz="4" w:space="0"/>
              <w:bottom w:val="single" w:color="auto" w:sz="4" w:space="0"/>
              <w:right w:val="single" w:color="auto" w:sz="4" w:space="0"/>
            </w:tcBorders>
            <w:vAlign w:val="top"/>
          </w:tcPr>
          <w:p>
            <w:pPr>
              <w:pageBreakBefore w:val="0"/>
              <w:kinsoku/>
              <w:wordWrap/>
              <w:overflowPunct/>
              <w:topLinePunct w:val="0"/>
              <w:autoSpaceDE/>
              <w:autoSpaceDN/>
              <w:bidi w:val="0"/>
              <w:spacing w:line="360" w:lineRule="auto"/>
              <w:ind w:firstLine="0" w:firstLineChars="0"/>
              <w:jc w:val="center"/>
              <w:rPr>
                <w:rFonts w:ascii="宋体" w:hAnsi="宋体" w:cs="宋体"/>
                <w:b/>
                <w:bCs/>
                <w:color w:val="000000"/>
                <w:sz w:val="22"/>
                <w:lang w:eastAsia="zh-CN"/>
              </w:rPr>
            </w:pPr>
            <w:r>
              <w:rPr>
                <w:rFonts w:hint="eastAsia" w:ascii="宋体" w:hAnsi="宋体" w:cs="宋体"/>
                <w:b/>
                <w:bCs/>
                <w:color w:val="000000"/>
                <w:sz w:val="22"/>
                <w:lang w:eastAsia="zh-CN"/>
              </w:rPr>
              <w:t>景观单价</w:t>
            </w:r>
          </w:p>
        </w:tc>
        <w:tc>
          <w:tcPr>
            <w:tcW w:w="4638" w:type="dxa"/>
            <w:gridSpan w:val="5"/>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ascii="宋体" w:hAnsi="宋体" w:cs="宋体"/>
                <w:color w:val="000000"/>
                <w:sz w:val="22"/>
                <w:lang w:eastAsia="zh-CN"/>
              </w:rPr>
            </w:pPr>
            <w:r>
              <w:rPr>
                <w:rFonts w:hint="eastAsia" w:ascii="宋体" w:hAnsi="宋体" w:cs="宋体"/>
                <w:color w:val="000000"/>
                <w:sz w:val="22"/>
                <w:lang w:eastAsia="zh-CN"/>
              </w:rPr>
              <w:t>　</w:t>
            </w:r>
          </w:p>
        </w:tc>
      </w:tr>
    </w:tbl>
    <w:p>
      <w:pPr>
        <w:rPr>
          <w:rFonts w:hint="eastAsia"/>
          <w:lang w:eastAsia="zh-CN"/>
        </w:rPr>
      </w:pPr>
    </w:p>
    <w:p>
      <w:pPr>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附件四</w:t>
      </w:r>
    </w:p>
    <w:p>
      <w:pPr>
        <w:jc w:val="center"/>
        <w:rPr>
          <w:rFonts w:hint="eastAsia"/>
          <w:highlight w:val="yellow"/>
          <w:lang w:val="en-US" w:eastAsia="zh-CN"/>
        </w:rPr>
      </w:pPr>
      <w:r>
        <w:rPr>
          <w:rFonts w:ascii="宋体" w:hAnsi="宋体"/>
          <w:b/>
          <w:szCs w:val="24"/>
          <w:lang w:eastAsia="zh-CN"/>
        </w:rPr>
        <w:t>景观</w:t>
      </w:r>
      <w:r>
        <w:rPr>
          <w:rFonts w:hint="eastAsia" w:ascii="宋体" w:hAnsi="宋体"/>
          <w:b/>
          <w:szCs w:val="24"/>
          <w:lang w:eastAsia="zh-CN"/>
        </w:rPr>
        <w:t>施工图技术核查清单</w:t>
      </w:r>
    </w:p>
    <w:tbl>
      <w:tblPr>
        <w:tblStyle w:val="8"/>
        <w:tblW w:w="8522" w:type="dxa"/>
        <w:tblInd w:w="0" w:type="dxa"/>
        <w:tblLayout w:type="fixed"/>
        <w:tblCellMar>
          <w:top w:w="0" w:type="dxa"/>
          <w:left w:w="108" w:type="dxa"/>
          <w:bottom w:w="0" w:type="dxa"/>
          <w:right w:w="108" w:type="dxa"/>
        </w:tblCellMar>
      </w:tblPr>
      <w:tblGrid>
        <w:gridCol w:w="879"/>
        <w:gridCol w:w="881"/>
        <w:gridCol w:w="4114"/>
        <w:gridCol w:w="881"/>
        <w:gridCol w:w="881"/>
        <w:gridCol w:w="886"/>
      </w:tblGrid>
      <w:tr>
        <w:tblPrEx>
          <w:tblLayout w:type="fixed"/>
          <w:tblCellMar>
            <w:top w:w="0" w:type="dxa"/>
            <w:left w:w="108" w:type="dxa"/>
            <w:bottom w:w="0" w:type="dxa"/>
            <w:right w:w="108" w:type="dxa"/>
          </w:tblCellMar>
        </w:tblPrEx>
        <w:trPr>
          <w:trHeight w:val="285" w:hRule="atLeast"/>
        </w:trPr>
        <w:tc>
          <w:tcPr>
            <w:tcW w:w="8522" w:type="dxa"/>
            <w:gridSpan w:val="6"/>
            <w:tcBorders>
              <w:top w:val="single" w:color="auto" w:sz="4" w:space="0"/>
              <w:left w:val="single" w:color="auto" w:sz="4" w:space="0"/>
              <w:bottom w:val="single" w:color="auto" w:sz="4" w:space="0"/>
              <w:right w:val="single" w:color="auto" w:sz="4" w:space="0"/>
            </w:tcBorders>
            <w:shd w:val="clear" w:color="000000" w:fill="DBE5F1"/>
            <w:vAlign w:val="center"/>
          </w:tcPr>
          <w:p>
            <w:pPr>
              <w:pageBreakBefore w:val="0"/>
              <w:kinsoku/>
              <w:wordWrap/>
              <w:overflowPunct/>
              <w:topLinePunct w:val="0"/>
              <w:autoSpaceDE/>
              <w:autoSpaceDN/>
              <w:bidi w:val="0"/>
              <w:spacing w:line="360" w:lineRule="auto"/>
              <w:ind w:firstLine="361"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H-2景观专业（施工图）</w:t>
            </w:r>
          </w:p>
        </w:tc>
      </w:tr>
      <w:tr>
        <w:tblPrEx>
          <w:tblLayout w:type="fixed"/>
          <w:tblCellMar>
            <w:top w:w="0" w:type="dxa"/>
            <w:left w:w="108" w:type="dxa"/>
            <w:bottom w:w="0" w:type="dxa"/>
            <w:right w:w="108" w:type="dxa"/>
          </w:tblCellMar>
        </w:tblPrEx>
        <w:trPr>
          <w:trHeight w:val="285" w:hRule="atLeast"/>
        </w:trPr>
        <w:tc>
          <w:tcPr>
            <w:tcW w:w="1760" w:type="dxa"/>
            <w:gridSpan w:val="2"/>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项目名称</w:t>
            </w:r>
          </w:p>
        </w:tc>
        <w:tc>
          <w:tcPr>
            <w:tcW w:w="6762" w:type="dxa"/>
            <w:gridSpan w:val="4"/>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部位</w:t>
            </w:r>
            <w:r>
              <w:rPr>
                <w:rFonts w:hint="eastAsia" w:ascii="宋体" w:hAnsi="宋体" w:eastAsia="宋体" w:cs="宋体"/>
                <w:sz w:val="18"/>
                <w:szCs w:val="18"/>
                <w:lang w:eastAsia="zh-CN"/>
              </w:rPr>
              <w:br w:type="textWrapping"/>
            </w:r>
            <w:r>
              <w:rPr>
                <w:rFonts w:hint="eastAsia" w:ascii="宋体" w:hAnsi="宋体" w:eastAsia="宋体" w:cs="宋体"/>
                <w:sz w:val="18"/>
                <w:szCs w:val="18"/>
                <w:lang w:eastAsia="zh-CN"/>
              </w:rPr>
              <w:t>分项</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序号</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审查内容</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设计单位</w:t>
            </w:r>
            <w:r>
              <w:rPr>
                <w:rFonts w:hint="eastAsia" w:ascii="宋体" w:hAnsi="宋体" w:eastAsia="宋体" w:cs="宋体"/>
                <w:sz w:val="18"/>
                <w:szCs w:val="18"/>
                <w:lang w:eastAsia="zh-CN"/>
              </w:rPr>
              <w:br w:type="textWrapping"/>
            </w:r>
            <w:r>
              <w:rPr>
                <w:rFonts w:hint="eastAsia" w:ascii="宋体" w:hAnsi="宋体" w:eastAsia="宋体" w:cs="宋体"/>
                <w:sz w:val="18"/>
                <w:szCs w:val="18"/>
                <w:lang w:eastAsia="zh-CN"/>
              </w:rPr>
              <w:t>自查</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施工单位</w:t>
            </w:r>
            <w:r>
              <w:rPr>
                <w:rFonts w:hint="eastAsia" w:ascii="宋体" w:hAnsi="宋体" w:eastAsia="宋体" w:cs="宋体"/>
                <w:sz w:val="18"/>
                <w:szCs w:val="18"/>
                <w:lang w:eastAsia="zh-CN"/>
              </w:rPr>
              <w:br w:type="textWrapping"/>
            </w:r>
            <w:r>
              <w:rPr>
                <w:rFonts w:hint="eastAsia" w:ascii="宋体" w:hAnsi="宋体" w:eastAsia="宋体" w:cs="宋体"/>
                <w:sz w:val="18"/>
                <w:szCs w:val="18"/>
                <w:lang w:eastAsia="zh-CN"/>
              </w:rPr>
              <w:t>核查</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备注</w:t>
            </w:r>
          </w:p>
        </w:tc>
      </w:tr>
      <w:tr>
        <w:tblPrEx>
          <w:tblLayout w:type="fixed"/>
          <w:tblCellMar>
            <w:top w:w="0" w:type="dxa"/>
            <w:left w:w="108" w:type="dxa"/>
            <w:bottom w:w="0" w:type="dxa"/>
            <w:right w:w="108" w:type="dxa"/>
          </w:tblCellMar>
        </w:tblPrEx>
        <w:trPr>
          <w:trHeight w:val="285" w:hRule="atLeast"/>
        </w:trPr>
        <w:tc>
          <w:tcPr>
            <w:tcW w:w="879" w:type="dxa"/>
            <w:vMerge w:val="restart"/>
            <w:tcBorders>
              <w:top w:val="nil"/>
              <w:left w:val="single" w:color="auto" w:sz="4" w:space="0"/>
              <w:bottom w:val="single" w:color="auto" w:sz="4" w:space="0"/>
              <w:right w:val="single" w:color="auto" w:sz="4" w:space="0"/>
            </w:tcBorders>
            <w:shd w:val="clear" w:color="000000" w:fill="EAF1DD"/>
            <w:textDirection w:val="tbRlV"/>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1总图</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1.1</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图纸是否完整、索引、编号是否正确</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1.2</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坐标定位是否正确</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1.3</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工程设计是否严格执行国家强制性技术标准、规范、规程、规定</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1.4</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是否套入建筑底图、市政图纸</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1.5</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是否延续方案设计风格及空间意图</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1.6</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是否提供景观各项经济指标，便于成本复核</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1.7</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与建筑及其他专业交界处图纸是否完整。（如各种灰空间，出入口，井口等）</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1.8</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地形设计覆土是否足够，堆坡较高处处理是否合理，是否同主体单位核对过地形堆坡可行性及安全性</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112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1.9</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竖向总图是否完整表达整个场地的景观标高情况，包含铺装面标高、墙体完成面标高、室内外交接处标高、市政道路驳接处标高、水体底部标高、水面标高、岸面标高、台阶完成面标高、地形标高、斜坡标注控制性标高，标高数字前需根据不同标注对象进行分类</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1.10</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室内外高差宜&gt;150mm,防止暴雨积水倒灌</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1.11</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建筑，道路，绿化，水深各项标高关系是否合理</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1.12</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消防车道、登高面是否符合验收要求</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1.13</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各道路分级宽度，分级做法是否合理（车行道使用沥青路面，人行道使用用花岗岩或透水铺装）</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1.14</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设计是否进行景观优化并满足消防要求并提交主体单位认可</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1.15</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需对景观施工图与综合管网图进行叠图，符合集团合图标准，复核燃气、电力、给水管线上是否有水景、大型种植</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67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1.16</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图上是否有标明红线、围墙线等；有地下车库的是否有表示出地下车库线，景观构筑物是否有避免一半位于地库上一半位于地库外</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restart"/>
            <w:tcBorders>
              <w:top w:val="nil"/>
              <w:left w:val="single" w:color="auto" w:sz="4" w:space="0"/>
              <w:bottom w:val="single" w:color="auto" w:sz="4" w:space="0"/>
              <w:right w:val="single" w:color="auto" w:sz="4" w:space="0"/>
            </w:tcBorders>
            <w:shd w:val="clear" w:color="000000" w:fill="DBE5F1"/>
            <w:textDirection w:val="tbRlV"/>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2硬景</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2.1</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人行道、车行道、广场、木平台、台阶、道牙、停车位是否有详细做法设计</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所有铺装平面是否清晰表达，铺装图是否考虑到对缝关系，是否避免碎小铺贴、减少切割</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2.3</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沥青路面设置花岗岩路沿石，人行园路设置单侧排水沟</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2.4</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室外地面石材面层不能出现大面积的的光面</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2.5</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异形石材是否有画出大样图、标明半径、长度、宽度，是否标明异形加工</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2.6</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园路、道路铺装是否有绘制标准段</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2.7</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台阶、踏步等侧面裸露处是否有贴面、压石头、种植等处理</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2.8</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水景面层材料是否为耐脏、防滑、易清洗的材料，是否防返碱处理</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2.9</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水景是否预留溢水管</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2.10</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水景平面是否表示出泵坑尺寸、位置、做法、预埋排水管</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2.11</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水景是否有设置防水层：硬底水池采用结构+卷材防水，软底采用防水毯防水</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2.12</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有顶构筑物是否有落水管，不可影响视觉效果，需要预埋管的构架是否有绘制出预埋管</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2.13</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成品雕塑、花钵、小品是否有定位，大致尺寸和选型图片</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2.14</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围墙、院墙、岗亭是否延续方案设计风格，是否有详细做法设计</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2.15</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铁艺大门是否考虑门轴与构筑物关系，铁艺门是否能完全打开</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2.16</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构架结构图与土建图是否对应的上</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2.17</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台阶顶和台阶底高差与台阶级数是否对应的上</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2.18</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详图中标高与竖向总图和详图尺寸标注是否对应，采用相对标高的有没有0.00的对应值</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2.19</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园路上井盖是否设置成双层井盖，绿化中井盖是否设置成植草井盖</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2.20</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各设备间（区域）是否设计汀步抵达</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2.21</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观赏性小品在低于1.8m的部位不应设计尖、刺、利刃形状。若设计需要则必须在此部位避开道路或采取防护措施。</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2.22</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路沿石立面及转角交接处应柔化处理，不留直角边</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2.23</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人行道路、集中活动区域旁花坛边角应柔化处理，不留直角边</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2.24</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小区室外停车位不应临近一层房屋的厅房，如临近应有隔离措施</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2.25</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儿童设施位置考虑不影响附近业主生活，与水景、采光井、道路等设施保持一定安全距离，应设置为软质地面</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2.26</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挡墙，围墙，景庭，廊架等大型构筑结构上是否合理</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2.27</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主次入口是否预留可视对讲刷卡位，入户LOGO是否位置合理，安装合理，尺寸明确</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2.28</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楼宇入户区域铺装应讲究对称性，强化景观效果。</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2.29</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对有沉降风险的区域在基础上有无特殊考虑</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2.30</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岗亭是否满足物业需求（功能，尺寸）</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2.31</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是否满足物业对养护专用通道的需求，汀步到达</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13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2.32</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b/>
                <w:bCs/>
                <w:sz w:val="18"/>
                <w:szCs w:val="18"/>
                <w:lang w:eastAsia="zh-CN"/>
              </w:rPr>
              <w:t>室外如设泳池需特别申请</w:t>
            </w:r>
            <w:r>
              <w:rPr>
                <w:rFonts w:hint="eastAsia" w:ascii="宋体" w:hAnsi="宋体" w:eastAsia="宋体" w:cs="宋体"/>
                <w:sz w:val="18"/>
                <w:szCs w:val="18"/>
                <w:lang w:eastAsia="zh-CN"/>
              </w:rPr>
              <w:t>。公共泳池应分设浅水区（水深1.2m以下）和深水区（水深1.2m以上，1.8m以下）。泳池底为斜坡时，其坡度不大于8%，儿童涉水池应单独设置，水深不得大于0.6m，与泳池间有明显隔断，泳池周边地面应采用防滑材料。应结合环境，采用宽2m以上高度1.2m以上密植灌木带，或1.4m以上栏杆将游泳池围合隔离</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67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2.33</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材料选择：1.是否与甲方确认的样板一致，2.审查石材面层、尺寸、厚度，3.审查材料价格(主要铺装石材应选择200元/平米以下）</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restart"/>
            <w:tcBorders>
              <w:top w:val="nil"/>
              <w:left w:val="single" w:color="auto" w:sz="4" w:space="0"/>
              <w:bottom w:val="single" w:color="auto" w:sz="4" w:space="0"/>
              <w:right w:val="single" w:color="auto" w:sz="4" w:space="0"/>
            </w:tcBorders>
            <w:shd w:val="clear" w:color="000000" w:fill="EAF1DD"/>
            <w:textDirection w:val="tbRlV"/>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3海绵城市</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3.1</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要求对景观施工图与综合管网图、海绵设施管线图进行叠图，给排水在此基础上是否合理</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3.2</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雨水花园、下凹绿地等海绵措施中溢水口标高应略高于最低点，坡度应舒适平顺。</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restart"/>
            <w:tcBorders>
              <w:top w:val="nil"/>
              <w:left w:val="single" w:color="auto" w:sz="4" w:space="0"/>
              <w:bottom w:val="single" w:color="auto" w:sz="4" w:space="0"/>
              <w:right w:val="single" w:color="auto" w:sz="4" w:space="0"/>
            </w:tcBorders>
            <w:shd w:val="clear" w:color="000000" w:fill="DBE5F1"/>
            <w:textDirection w:val="tbRlV"/>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4软景</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4.1</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乔木、灌木、草坪比例是否满足集团标准设计要求（安商房1:1:8，商品房1:2:7）</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4.2</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种植空间设计是否满足方案空间营造的要求</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4.3</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种植设计是否考虑到绿化组团效果，需乔灌搭配、造型饱满、色彩丰富</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4.4</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种植设计是否考虑到四季景观效果</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4.5</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种植设计是否考虑地被密度合理性</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4.6</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种植设计是否考虑到落叶乔木与常绿乔木的配比（3:7）</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4.7</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种植设计是否考虑乔木不遮挡窗户及阳台，建筑南面5m区域内不得种植乔木，北面5m区域内不可种植常绿乔木</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4.8</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种植设计是否考虑对底层住户的隐私性保护，建筑与硬质铺装间的绿化带应在靠近硬质铺装处种植3m以下的绿化组团</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4.9</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种植是否结合地形设计，建筑不可为坡度最低点</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4.10</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堆坡造型应靠近硬质铺装，不可位于绿地中间，避免土方过多</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4.11</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种植是否考虑对景观节点进行突出处理，如：水系、廊架、景墙等</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67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4.12</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种植是否对突出地面的构筑物进行遮挡，如：通风井、采光井、地下车库出入口、地下人行出入口、配电房、分类垃圾箱、垃圾房（非架空层位置）等</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4.13</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标注是否明确、清晰</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4.14</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楼宇入户区域种植应讲究对称性，强化景观效果。</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4.15</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苗木是否符合常用苗木表选用品种及规格</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4.16</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苗木选用是否基于苗圃供应情况，并对种类、高度、冠幅、胸径进行说明</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4.17</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苗木表中注明特选苗、特大苗等重要苗木品种，需附重要苗木选型意向图。</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67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4.18</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无立道牙收边区域的软硬景交界处应采用200~300草坪收边处理，防止泥沙污染；灌木最外圈是否采用不脱脚、形态饱满的品种</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4.19</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时令草花只使用于展示区，是否根据当地苗木市场当季进行选择，并提供备选</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4.20</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小区与城市道路接驳处，应种植密集的树木，便于隔音降噪、挡尘</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4.21</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是否有后期为物业带来很大维护困扰的植物，容易虫害、长势不佳等</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restart"/>
            <w:tcBorders>
              <w:top w:val="nil"/>
              <w:left w:val="single" w:color="auto" w:sz="4" w:space="0"/>
              <w:bottom w:val="single" w:color="auto" w:sz="4" w:space="0"/>
              <w:right w:val="single" w:color="auto" w:sz="4" w:space="0"/>
            </w:tcBorders>
            <w:shd w:val="clear" w:color="000000" w:fill="EAF1DD"/>
            <w:textDirection w:val="tbRlV"/>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xml:space="preserve"> 5水电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5.1</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要求对景观施工图与综合管网图进行叠图，给排水在此基础上是否合理</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67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5.2</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灌溉系统是否根据绿化种植布置（每个种植角落都应浇灌的到）、是否按照物业需求布置物业取水点，给水管线是否结合综合官网布置最短路径。</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5.3</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是否在每个种植池预留灌溉取水点。取水点半径25米</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90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5.4</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雨水口应结合园路每个一段距离设置，同时结合地形在低洼处必须设置雨水口，面积特别大的广场应该采用边沟排水，种植微地形低洼处不利于排水的应设置雨水口，雨水口间串联不宜超过3个</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5.5</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结合建筑排水设置情况是否需要景观设置周边排水明沟、或者排水暗沟</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5.6</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低洼处易积水处可适当增加雨水口</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5.7</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木平台是否设置导水条及排水口，排水口是否与景观排水管网相连</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67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5.8</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绿化带中排水口采用环氧树脂雨水篦子，表面需覆盖黑色卵石或仿真草坪。广场周边排水明沟如使用与周边同石材排水盖板应适当增加排水盖板厚度（不小于50厚），应有大样图</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5.9</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园路结合铺装设置排水口的应适当增加排水板厚度（不小于50厚），并有大样图</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5.10</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沥青道路采用立道牙，并设置侧排雨水口</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67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5.11</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水景给水管、排水管、溢水管管径采用50，管口位置应尽量避开视线范围，如在视线范围内应将管口设计成与周边石材相同颜色，排水管一般设置在泵坑底部或侧面</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5.12</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排水阀门和给水阀门应设置在同一个阀门井中，阀门井宜设置在绿化中，隐蔽处理</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5.13</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泵坑是否与土建对应。泵坑位于水池中的板盖应结合池底铺装设置为双层井盖，在绿地上的应做好植草盖板</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5.14</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景观配电箱是否放置在门卫内部</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5.15</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灯具布置图是否按照需求合理布置庭院灯、草坪灯、照树灯、泛光灯、水下灯、壁灯、柱头灯、台阶灯、LED灯等</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5.16</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灯具基础是否埋入土下</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5.17</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小区内照明不应直射住宅内部</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5.18</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灯具选型灯具选型图片、尺寸颜色等技术参数列表及光源选型</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5.19</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回路设计是否结合物业管理需求、经济、环保的原则设计</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5.20</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配电箱是否结合建筑提资以及场地景观用电负荷设计</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285" w:hRule="atLeast"/>
        </w:trPr>
        <w:tc>
          <w:tcPr>
            <w:tcW w:w="879" w:type="dxa"/>
            <w:vMerge w:val="continue"/>
            <w:tcBorders>
              <w:top w:val="nil"/>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5.21</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管道埋深是否符合规范要求。</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restart"/>
            <w:tcBorders>
              <w:top w:val="nil"/>
              <w:left w:val="single" w:color="auto" w:sz="4" w:space="0"/>
              <w:bottom w:val="single" w:color="000000" w:sz="4" w:space="0"/>
              <w:right w:val="single" w:color="auto" w:sz="4" w:space="0"/>
            </w:tcBorders>
            <w:shd w:val="clear" w:color="000000" w:fill="DBE5F1"/>
            <w:textDirection w:val="tbRlV"/>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6设施</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6.1</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成品座椅、座凳、拖把池选型及点位，并硬化处理，避免影响周边绿化</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450" w:hRule="atLeast"/>
        </w:trPr>
        <w:tc>
          <w:tcPr>
            <w:tcW w:w="879" w:type="dxa"/>
            <w:vMerge w:val="continue"/>
            <w:tcBorders>
              <w:top w:val="nil"/>
              <w:left w:val="single" w:color="auto" w:sz="4" w:space="0"/>
              <w:bottom w:val="single" w:color="000000"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6.2</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垃圾分类：硬质铺装、花岗岩路沿石并设置排水口，周围需绿化遮挡</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1155" w:hRule="atLeast"/>
        </w:trPr>
        <w:tc>
          <w:tcPr>
            <w:tcW w:w="879" w:type="dxa"/>
            <w:tcBorders>
              <w:top w:val="nil"/>
              <w:left w:val="single" w:color="auto" w:sz="4" w:space="0"/>
              <w:bottom w:val="single" w:color="auto" w:sz="4" w:space="0"/>
              <w:right w:val="single" w:color="auto" w:sz="4" w:space="0"/>
            </w:tcBorders>
            <w:shd w:val="clear" w:color="000000" w:fill="EAF1DD"/>
            <w:textDirection w:val="tbRlV"/>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7成本指标</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7.1</w:t>
            </w:r>
          </w:p>
        </w:tc>
        <w:tc>
          <w:tcPr>
            <w:tcW w:w="4114"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成本对施工图测算的结果是否满足成本目标控制要求</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c>
          <w:tcPr>
            <w:tcW w:w="886"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645" w:hRule="atLeast"/>
        </w:trPr>
        <w:tc>
          <w:tcPr>
            <w:tcW w:w="5874" w:type="dxa"/>
            <w:gridSpan w:val="3"/>
            <w:vMerge w:val="restart"/>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注：</w:t>
            </w:r>
            <w:r>
              <w:rPr>
                <w:rFonts w:hint="eastAsia" w:ascii="宋体" w:hAnsi="宋体" w:eastAsia="宋体" w:cs="宋体"/>
                <w:sz w:val="18"/>
                <w:szCs w:val="18"/>
                <w:lang w:eastAsia="zh-CN"/>
              </w:rPr>
              <w:br w:type="textWrapping"/>
            </w:r>
            <w:r>
              <w:rPr>
                <w:rFonts w:hint="eastAsia" w:ascii="宋体" w:hAnsi="宋体" w:eastAsia="宋体" w:cs="宋体"/>
                <w:sz w:val="18"/>
                <w:szCs w:val="18"/>
                <w:lang w:eastAsia="zh-CN"/>
              </w:rPr>
              <w:t>1、请打“√”、“X”，“√”表示符合或赞同管控要点要求；“X”表示不符合或不赞同管控要点要求，不符合或不赞同在备注栏说明原因（可另附材料）；单元格划斜线表示不填写。</w:t>
            </w:r>
            <w:r>
              <w:rPr>
                <w:rFonts w:hint="eastAsia" w:ascii="宋体" w:hAnsi="宋体" w:eastAsia="宋体" w:cs="宋体"/>
                <w:sz w:val="18"/>
                <w:szCs w:val="18"/>
                <w:lang w:eastAsia="zh-CN"/>
              </w:rPr>
              <w:br w:type="textWrapping"/>
            </w:r>
            <w:r>
              <w:rPr>
                <w:rFonts w:hint="eastAsia" w:ascii="宋体" w:hAnsi="宋体" w:eastAsia="宋体" w:cs="宋体"/>
                <w:sz w:val="18"/>
                <w:szCs w:val="18"/>
                <w:lang w:eastAsia="zh-CN"/>
              </w:rPr>
              <w:t>2、签字要求：设计单位为景观专业负责人，并加盖公章；施工单位为项目负责人，并加盖公章。</w:t>
            </w:r>
            <w:r>
              <w:rPr>
                <w:rFonts w:hint="eastAsia" w:ascii="宋体" w:hAnsi="宋体" w:eastAsia="宋体" w:cs="宋体"/>
                <w:sz w:val="18"/>
                <w:szCs w:val="18"/>
                <w:lang w:eastAsia="zh-CN"/>
              </w:rPr>
              <w:br w:type="textWrapping"/>
            </w:r>
            <w:r>
              <w:rPr>
                <w:rFonts w:hint="eastAsia" w:ascii="宋体" w:hAnsi="宋体" w:eastAsia="宋体" w:cs="宋体"/>
                <w:sz w:val="18"/>
                <w:szCs w:val="18"/>
                <w:lang w:eastAsia="zh-CN"/>
              </w:rPr>
              <w:t>3、应如实核查，如发现设计成果与确认情况不符或存在虚报、瞒报设计成果的情况，将根据设计合同采取相应处罚措施。</w:t>
            </w:r>
          </w:p>
        </w:tc>
        <w:tc>
          <w:tcPr>
            <w:tcW w:w="2648" w:type="dxa"/>
            <w:gridSpan w:val="3"/>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签字盖章栏</w:t>
            </w:r>
          </w:p>
        </w:tc>
      </w:tr>
      <w:tr>
        <w:tblPrEx>
          <w:tblLayout w:type="fixed"/>
          <w:tblCellMar>
            <w:top w:w="0" w:type="dxa"/>
            <w:left w:w="108" w:type="dxa"/>
            <w:bottom w:w="0" w:type="dxa"/>
            <w:right w:w="108" w:type="dxa"/>
          </w:tblCellMar>
        </w:tblPrEx>
        <w:trPr>
          <w:trHeight w:val="645" w:hRule="atLeast"/>
        </w:trPr>
        <w:tc>
          <w:tcPr>
            <w:tcW w:w="5874" w:type="dxa"/>
            <w:gridSpan w:val="3"/>
            <w:vMerge w:val="continue"/>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设计单位</w:t>
            </w:r>
          </w:p>
        </w:tc>
        <w:tc>
          <w:tcPr>
            <w:tcW w:w="1767" w:type="dxa"/>
            <w:gridSpan w:val="2"/>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r>
        <w:tblPrEx>
          <w:tblLayout w:type="fixed"/>
          <w:tblCellMar>
            <w:top w:w="0" w:type="dxa"/>
            <w:left w:w="108" w:type="dxa"/>
            <w:bottom w:w="0" w:type="dxa"/>
            <w:right w:w="108" w:type="dxa"/>
          </w:tblCellMar>
        </w:tblPrEx>
        <w:trPr>
          <w:trHeight w:val="645" w:hRule="atLeast"/>
        </w:trPr>
        <w:tc>
          <w:tcPr>
            <w:tcW w:w="5874" w:type="dxa"/>
            <w:gridSpan w:val="3"/>
            <w:vMerge w:val="continue"/>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left"/>
              <w:rPr>
                <w:rFonts w:hint="eastAsia" w:ascii="宋体" w:hAnsi="宋体" w:eastAsia="宋体" w:cs="宋体"/>
                <w:sz w:val="18"/>
                <w:szCs w:val="18"/>
                <w:lang w:eastAsia="zh-CN"/>
              </w:rPr>
            </w:pPr>
          </w:p>
        </w:tc>
        <w:tc>
          <w:tcPr>
            <w:tcW w:w="881" w:type="dxa"/>
            <w:tcBorders>
              <w:top w:val="nil"/>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施工单位</w:t>
            </w:r>
          </w:p>
        </w:tc>
        <w:tc>
          <w:tcPr>
            <w:tcW w:w="1767" w:type="dxa"/>
            <w:gridSpan w:val="2"/>
            <w:tcBorders>
              <w:top w:val="single" w:color="auto" w:sz="4" w:space="0"/>
              <w:left w:val="nil"/>
              <w:bottom w:val="single" w:color="auto" w:sz="4" w:space="0"/>
              <w:right w:val="single" w:color="auto" w:sz="4" w:space="0"/>
            </w:tcBorders>
            <w:vAlign w:val="center"/>
          </w:tcPr>
          <w:p>
            <w:pPr>
              <w:pageBreakBefore w:val="0"/>
              <w:kinsoku/>
              <w:wordWrap/>
              <w:overflowPunct/>
              <w:topLinePunct w:val="0"/>
              <w:autoSpaceDE/>
              <w:autoSpaceDN/>
              <w:bidi w:val="0"/>
              <w:spacing w:line="360" w:lineRule="auto"/>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　</w:t>
            </w:r>
          </w:p>
        </w:tc>
      </w:tr>
    </w:tbl>
    <w:p>
      <w:pPr>
        <w:rPr>
          <w:rFonts w:hint="default"/>
          <w:lang w:val="en-US" w:eastAsia="zh-CN"/>
        </w:rPr>
      </w:pPr>
      <w:r>
        <w:rPr>
          <w:rFonts w:hint="eastAsia"/>
          <w:lang w:val="en-US" w:eastAsia="zh-CN"/>
        </w:rPr>
        <w:t>附件五：</w:t>
      </w:r>
    </w:p>
    <w:p/>
    <w:tbl>
      <w:tblPr>
        <w:tblStyle w:val="8"/>
        <w:tblW w:w="9818" w:type="dxa"/>
        <w:tblInd w:w="-4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7"/>
        <w:gridCol w:w="1950"/>
        <w:gridCol w:w="1418"/>
        <w:gridCol w:w="992"/>
        <w:gridCol w:w="1134"/>
        <w:gridCol w:w="1559"/>
        <w:gridCol w:w="219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57" w:hRule="atLeast"/>
        </w:trPr>
        <w:tc>
          <w:tcPr>
            <w:tcW w:w="9818" w:type="dxa"/>
            <w:gridSpan w:val="7"/>
            <w:vAlign w:val="center"/>
          </w:tcPr>
          <w:p>
            <w:pPr>
              <w:pStyle w:val="17"/>
              <w:spacing w:line="300" w:lineRule="exact"/>
              <w:ind w:firstLine="0" w:firstLineChars="0"/>
              <w:jc w:val="center"/>
              <w:rPr>
                <w:rFonts w:hint="eastAsia" w:ascii="仿宋" w:hAnsi="仿宋" w:eastAsia="仿宋"/>
                <w:sz w:val="28"/>
                <w:szCs w:val="28"/>
                <w:u w:val="single"/>
              </w:rPr>
            </w:pPr>
            <w:r>
              <w:rPr>
                <w:rFonts w:hint="eastAsia" w:ascii="仿宋" w:hAnsi="仿宋" w:eastAsia="仿宋"/>
                <w:sz w:val="28"/>
                <w:szCs w:val="28"/>
                <w:lang w:val="en-US" w:eastAsia="zh-CN"/>
              </w:rPr>
              <w:t>XXXXXXX</w:t>
            </w:r>
            <w:r>
              <w:rPr>
                <w:rFonts w:hint="eastAsia" w:ascii="仿宋" w:hAnsi="仿宋" w:eastAsia="仿宋"/>
                <w:sz w:val="28"/>
                <w:szCs w:val="28"/>
              </w:rPr>
              <w:t>项目绿化景观工程（设计）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57" w:hRule="atLeast"/>
        </w:trPr>
        <w:tc>
          <w:tcPr>
            <w:tcW w:w="9818" w:type="dxa"/>
            <w:gridSpan w:val="7"/>
            <w:vAlign w:val="center"/>
          </w:tcPr>
          <w:p>
            <w:pPr>
              <w:pStyle w:val="17"/>
              <w:spacing w:line="300" w:lineRule="exact"/>
              <w:ind w:firstLine="0" w:firstLineChars="0"/>
              <w:jc w:val="center"/>
              <w:rPr>
                <w:rFonts w:ascii="仿宋" w:hAnsi="仿宋" w:eastAsia="仿宋"/>
                <w:sz w:val="28"/>
                <w:szCs w:val="28"/>
                <w:u w:val="single"/>
              </w:rPr>
            </w:pPr>
            <w:r>
              <w:rPr>
                <w:rFonts w:hint="eastAsia" w:ascii="仿宋" w:hAnsi="仿宋" w:eastAsia="仿宋"/>
                <w:sz w:val="28"/>
                <w:szCs w:val="28"/>
                <w:u w:val="single"/>
              </w:rPr>
              <w:t>公司名称</w:t>
            </w:r>
            <w:r>
              <w:rPr>
                <w:rFonts w:hint="eastAsia" w:ascii="仿宋" w:hAnsi="仿宋" w:eastAsia="仿宋"/>
                <w:sz w:val="28"/>
                <w:szCs w:val="28"/>
              </w:rPr>
              <w:t>设计团队人员表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67" w:type="dxa"/>
            <w:vAlign w:val="center"/>
          </w:tcPr>
          <w:p>
            <w:pPr>
              <w:pStyle w:val="17"/>
              <w:spacing w:line="300" w:lineRule="exact"/>
              <w:ind w:firstLine="0" w:firstLineChars="0"/>
              <w:jc w:val="center"/>
              <w:rPr>
                <w:rFonts w:ascii="仿宋" w:hAnsi="仿宋" w:eastAsia="仿宋"/>
                <w:sz w:val="28"/>
                <w:szCs w:val="28"/>
              </w:rPr>
            </w:pPr>
            <w:r>
              <w:rPr>
                <w:rFonts w:hint="eastAsia" w:ascii="仿宋" w:hAnsi="仿宋" w:eastAsia="仿宋"/>
                <w:sz w:val="28"/>
                <w:szCs w:val="28"/>
              </w:rPr>
              <w:t>编号</w:t>
            </w:r>
          </w:p>
        </w:tc>
        <w:tc>
          <w:tcPr>
            <w:tcW w:w="1950" w:type="dxa"/>
            <w:vAlign w:val="center"/>
          </w:tcPr>
          <w:p>
            <w:pPr>
              <w:pStyle w:val="17"/>
              <w:spacing w:line="300" w:lineRule="exact"/>
              <w:ind w:firstLine="0" w:firstLineChars="0"/>
              <w:jc w:val="center"/>
              <w:rPr>
                <w:rFonts w:ascii="仿宋" w:hAnsi="仿宋" w:eastAsia="仿宋"/>
                <w:sz w:val="28"/>
                <w:szCs w:val="28"/>
              </w:rPr>
            </w:pPr>
            <w:r>
              <w:rPr>
                <w:rFonts w:hint="eastAsia" w:ascii="仿宋" w:hAnsi="仿宋" w:eastAsia="仿宋"/>
                <w:sz w:val="28"/>
                <w:szCs w:val="28"/>
              </w:rPr>
              <w:t>姓名</w:t>
            </w:r>
          </w:p>
        </w:tc>
        <w:tc>
          <w:tcPr>
            <w:tcW w:w="1418" w:type="dxa"/>
            <w:vAlign w:val="center"/>
          </w:tcPr>
          <w:p>
            <w:pPr>
              <w:pStyle w:val="17"/>
              <w:spacing w:line="300" w:lineRule="exact"/>
              <w:ind w:firstLine="0" w:firstLineChars="0"/>
              <w:jc w:val="center"/>
              <w:rPr>
                <w:rFonts w:ascii="仿宋" w:hAnsi="仿宋" w:eastAsia="仿宋"/>
                <w:sz w:val="28"/>
                <w:szCs w:val="28"/>
              </w:rPr>
            </w:pPr>
            <w:r>
              <w:rPr>
                <w:rFonts w:hint="eastAsia" w:ascii="仿宋" w:hAnsi="仿宋" w:eastAsia="仿宋"/>
                <w:sz w:val="28"/>
                <w:szCs w:val="28"/>
              </w:rPr>
              <w:t>职务范围</w:t>
            </w:r>
          </w:p>
        </w:tc>
        <w:tc>
          <w:tcPr>
            <w:tcW w:w="992" w:type="dxa"/>
            <w:vAlign w:val="center"/>
          </w:tcPr>
          <w:p>
            <w:pPr>
              <w:pStyle w:val="17"/>
              <w:spacing w:line="300" w:lineRule="exact"/>
              <w:ind w:firstLine="0" w:firstLineChars="0"/>
              <w:jc w:val="center"/>
              <w:rPr>
                <w:rFonts w:ascii="仿宋" w:hAnsi="仿宋" w:eastAsia="仿宋"/>
                <w:sz w:val="28"/>
                <w:szCs w:val="28"/>
              </w:rPr>
            </w:pPr>
            <w:r>
              <w:rPr>
                <w:rFonts w:hint="eastAsia" w:ascii="仿宋" w:hAnsi="仿宋" w:eastAsia="仿宋"/>
                <w:sz w:val="28"/>
                <w:szCs w:val="28"/>
              </w:rPr>
              <w:t>入职公司年限</w:t>
            </w:r>
          </w:p>
        </w:tc>
        <w:tc>
          <w:tcPr>
            <w:tcW w:w="1134" w:type="dxa"/>
            <w:vAlign w:val="center"/>
          </w:tcPr>
          <w:p>
            <w:pPr>
              <w:pStyle w:val="17"/>
              <w:spacing w:line="300" w:lineRule="exact"/>
              <w:ind w:firstLine="0" w:firstLineChars="0"/>
              <w:jc w:val="center"/>
              <w:rPr>
                <w:rFonts w:ascii="仿宋" w:hAnsi="仿宋" w:eastAsia="仿宋"/>
                <w:sz w:val="28"/>
                <w:szCs w:val="28"/>
              </w:rPr>
            </w:pPr>
            <w:r>
              <w:rPr>
                <w:rFonts w:hint="eastAsia" w:ascii="仿宋" w:hAnsi="仿宋" w:eastAsia="仿宋"/>
                <w:sz w:val="28"/>
                <w:szCs w:val="28"/>
              </w:rPr>
              <w:t>专业技术职称</w:t>
            </w:r>
          </w:p>
        </w:tc>
        <w:tc>
          <w:tcPr>
            <w:tcW w:w="1559" w:type="dxa"/>
            <w:vAlign w:val="center"/>
          </w:tcPr>
          <w:p>
            <w:pPr>
              <w:pStyle w:val="17"/>
              <w:spacing w:line="300" w:lineRule="exact"/>
              <w:ind w:firstLine="0" w:firstLineChars="0"/>
              <w:jc w:val="center"/>
              <w:rPr>
                <w:rFonts w:ascii="仿宋" w:hAnsi="仿宋" w:eastAsia="仿宋"/>
                <w:sz w:val="28"/>
                <w:szCs w:val="28"/>
              </w:rPr>
            </w:pPr>
            <w:r>
              <w:rPr>
                <w:rFonts w:hint="eastAsia" w:ascii="仿宋" w:hAnsi="仿宋" w:eastAsia="仿宋"/>
                <w:sz w:val="28"/>
                <w:szCs w:val="28"/>
              </w:rPr>
              <w:t>社保号</w:t>
            </w:r>
            <w:r>
              <w:rPr>
                <w:rFonts w:ascii="仿宋" w:hAnsi="仿宋" w:eastAsia="仿宋"/>
                <w:sz w:val="28"/>
                <w:szCs w:val="28"/>
              </w:rPr>
              <w:br w:type="textWrapping"/>
            </w:r>
            <w:r>
              <w:rPr>
                <w:rFonts w:hint="eastAsia" w:ascii="仿宋" w:hAnsi="仿宋" w:eastAsia="仿宋"/>
              </w:rPr>
              <w:t>（身份证号）</w:t>
            </w:r>
          </w:p>
        </w:tc>
        <w:tc>
          <w:tcPr>
            <w:tcW w:w="2198" w:type="dxa"/>
            <w:vAlign w:val="center"/>
          </w:tcPr>
          <w:p>
            <w:pPr>
              <w:pStyle w:val="17"/>
              <w:spacing w:line="300" w:lineRule="exact"/>
              <w:ind w:firstLine="0" w:firstLineChars="0"/>
              <w:jc w:val="center"/>
              <w:rPr>
                <w:rFonts w:ascii="仿宋" w:hAnsi="仿宋" w:eastAsia="仿宋"/>
                <w:sz w:val="28"/>
                <w:szCs w:val="28"/>
              </w:rPr>
            </w:pPr>
            <w:r>
              <w:rPr>
                <w:rFonts w:hint="eastAsia" w:ascii="仿宋" w:hAnsi="仿宋" w:eastAsia="仿宋"/>
                <w:sz w:val="28"/>
                <w:szCs w:val="28"/>
              </w:rPr>
              <w:t>近期一寸免冠照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247" w:hRule="atLeast"/>
        </w:trPr>
        <w:tc>
          <w:tcPr>
            <w:tcW w:w="567" w:type="dxa"/>
            <w:vAlign w:val="center"/>
          </w:tcPr>
          <w:p>
            <w:pPr>
              <w:pStyle w:val="17"/>
              <w:spacing w:line="300" w:lineRule="exact"/>
              <w:ind w:firstLine="0" w:firstLineChars="0"/>
              <w:jc w:val="center"/>
              <w:rPr>
                <w:rFonts w:ascii="仿宋" w:hAnsi="仿宋" w:eastAsia="仿宋"/>
                <w:sz w:val="28"/>
                <w:szCs w:val="28"/>
              </w:rPr>
            </w:pPr>
            <w:r>
              <w:rPr>
                <w:rFonts w:hint="eastAsia" w:ascii="仿宋" w:hAnsi="仿宋" w:eastAsia="仿宋"/>
                <w:sz w:val="28"/>
                <w:szCs w:val="28"/>
              </w:rPr>
              <w:t>1</w:t>
            </w:r>
          </w:p>
        </w:tc>
        <w:tc>
          <w:tcPr>
            <w:tcW w:w="1950" w:type="dxa"/>
            <w:vAlign w:val="center"/>
          </w:tcPr>
          <w:p>
            <w:pPr>
              <w:pStyle w:val="18"/>
              <w:spacing w:line="300" w:lineRule="exact"/>
              <w:ind w:firstLine="0" w:firstLineChars="0"/>
              <w:rPr>
                <w:rFonts w:ascii="仿宋" w:hAnsi="仿宋" w:eastAsia="仿宋"/>
                <w:color w:val="auto"/>
                <w:kern w:val="2"/>
                <w:sz w:val="28"/>
                <w:szCs w:val="28"/>
                <w:highlight w:val="none"/>
                <w:lang w:val="en-US" w:eastAsia="zh-CN" w:bidi="ar-SA"/>
              </w:rPr>
            </w:pPr>
          </w:p>
        </w:tc>
        <w:tc>
          <w:tcPr>
            <w:tcW w:w="1418" w:type="dxa"/>
            <w:vAlign w:val="center"/>
          </w:tcPr>
          <w:p>
            <w:pPr>
              <w:pStyle w:val="18"/>
              <w:spacing w:line="300" w:lineRule="exact"/>
              <w:ind w:firstLine="0" w:firstLineChars="0"/>
              <w:jc w:val="center"/>
              <w:rPr>
                <w:rFonts w:hint="eastAsia" w:ascii="仿宋" w:hAnsi="仿宋" w:eastAsia="仿宋"/>
                <w:color w:val="auto"/>
                <w:kern w:val="2"/>
                <w:sz w:val="28"/>
                <w:szCs w:val="28"/>
                <w:highlight w:val="none"/>
                <w:lang w:val="en-US" w:eastAsia="zh-CN" w:bidi="ar-SA"/>
              </w:rPr>
            </w:pPr>
          </w:p>
        </w:tc>
        <w:tc>
          <w:tcPr>
            <w:tcW w:w="992" w:type="dxa"/>
            <w:vAlign w:val="center"/>
          </w:tcPr>
          <w:p>
            <w:pPr>
              <w:pStyle w:val="18"/>
              <w:spacing w:line="300" w:lineRule="exact"/>
              <w:ind w:firstLine="0" w:firstLineChars="0"/>
              <w:jc w:val="center"/>
              <w:rPr>
                <w:rFonts w:hint="default" w:ascii="仿宋" w:hAnsi="仿宋" w:eastAsia="仿宋"/>
                <w:color w:val="auto"/>
                <w:kern w:val="2"/>
                <w:sz w:val="28"/>
                <w:szCs w:val="28"/>
                <w:highlight w:val="none"/>
                <w:lang w:val="en-US" w:eastAsia="zh-CN" w:bidi="ar-SA"/>
              </w:rPr>
            </w:pPr>
          </w:p>
        </w:tc>
        <w:tc>
          <w:tcPr>
            <w:tcW w:w="1134" w:type="dxa"/>
            <w:vAlign w:val="center"/>
          </w:tcPr>
          <w:p>
            <w:pPr>
              <w:pStyle w:val="18"/>
              <w:spacing w:line="300" w:lineRule="exact"/>
              <w:ind w:firstLine="0" w:firstLineChars="0"/>
              <w:jc w:val="center"/>
              <w:rPr>
                <w:rFonts w:hint="eastAsia" w:ascii="仿宋" w:hAnsi="仿宋" w:eastAsia="仿宋"/>
                <w:color w:val="auto"/>
                <w:kern w:val="2"/>
                <w:sz w:val="28"/>
                <w:szCs w:val="28"/>
                <w:highlight w:val="none"/>
                <w:lang w:val="en-US" w:eastAsia="zh-CN" w:bidi="ar-SA"/>
              </w:rPr>
            </w:pPr>
          </w:p>
        </w:tc>
        <w:tc>
          <w:tcPr>
            <w:tcW w:w="1559" w:type="dxa"/>
            <w:vAlign w:val="center"/>
          </w:tcPr>
          <w:p>
            <w:pPr>
              <w:pStyle w:val="18"/>
              <w:spacing w:line="300" w:lineRule="exact"/>
              <w:ind w:firstLine="0" w:firstLineChars="0"/>
              <w:jc w:val="center"/>
              <w:rPr>
                <w:rFonts w:hint="default" w:ascii="仿宋" w:hAnsi="仿宋" w:eastAsia="仿宋"/>
                <w:color w:val="auto"/>
                <w:kern w:val="2"/>
                <w:sz w:val="28"/>
                <w:szCs w:val="28"/>
                <w:highlight w:val="none"/>
                <w:lang w:val="en-US" w:eastAsia="zh-CN" w:bidi="ar-SA"/>
              </w:rPr>
            </w:pPr>
          </w:p>
        </w:tc>
        <w:tc>
          <w:tcPr>
            <w:tcW w:w="2198" w:type="dxa"/>
            <w:vAlign w:val="center"/>
          </w:tcPr>
          <w:p>
            <w:pPr>
              <w:pStyle w:val="18"/>
              <w:spacing w:line="300" w:lineRule="exact"/>
              <w:ind w:firstLine="0" w:firstLineChars="0"/>
              <w:jc w:val="center"/>
              <w:rPr>
                <w:rFonts w:hint="eastAsia" w:ascii="仿宋" w:hAnsi="仿宋" w:eastAsia="仿宋"/>
                <w:color w:val="auto"/>
                <w:kern w:val="2"/>
                <w:sz w:val="28"/>
                <w:szCs w:val="28"/>
                <w:highlight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233" w:hRule="atLeast"/>
        </w:trPr>
        <w:tc>
          <w:tcPr>
            <w:tcW w:w="567" w:type="dxa"/>
            <w:vAlign w:val="center"/>
          </w:tcPr>
          <w:p>
            <w:pPr>
              <w:pStyle w:val="17"/>
              <w:spacing w:line="300" w:lineRule="exact"/>
              <w:ind w:firstLine="0" w:firstLineChars="0"/>
              <w:jc w:val="center"/>
              <w:rPr>
                <w:rFonts w:ascii="仿宋" w:hAnsi="仿宋" w:eastAsia="仿宋"/>
                <w:sz w:val="28"/>
                <w:szCs w:val="28"/>
              </w:rPr>
            </w:pPr>
            <w:r>
              <w:rPr>
                <w:rFonts w:hint="eastAsia" w:ascii="仿宋" w:hAnsi="仿宋" w:eastAsia="仿宋"/>
                <w:sz w:val="28"/>
                <w:szCs w:val="28"/>
              </w:rPr>
              <w:t>2</w:t>
            </w:r>
          </w:p>
        </w:tc>
        <w:tc>
          <w:tcPr>
            <w:tcW w:w="1950" w:type="dxa"/>
            <w:vAlign w:val="center"/>
          </w:tcPr>
          <w:p>
            <w:pPr>
              <w:pStyle w:val="17"/>
              <w:spacing w:line="300" w:lineRule="exact"/>
              <w:ind w:firstLine="0" w:firstLineChars="0"/>
              <w:rPr>
                <w:rFonts w:hint="eastAsia" w:ascii="仿宋" w:hAnsi="仿宋" w:eastAsia="仿宋"/>
                <w:sz w:val="28"/>
                <w:szCs w:val="28"/>
                <w:lang w:val="en-US" w:eastAsia="zh-CN"/>
              </w:rPr>
            </w:pPr>
          </w:p>
        </w:tc>
        <w:tc>
          <w:tcPr>
            <w:tcW w:w="1418" w:type="dxa"/>
            <w:vAlign w:val="center"/>
          </w:tcPr>
          <w:p>
            <w:pPr>
              <w:pStyle w:val="17"/>
              <w:spacing w:line="300" w:lineRule="exact"/>
              <w:ind w:firstLine="0" w:firstLineChars="0"/>
              <w:jc w:val="center"/>
              <w:rPr>
                <w:rFonts w:ascii="仿宋" w:hAnsi="仿宋" w:eastAsia="仿宋"/>
                <w:sz w:val="28"/>
                <w:szCs w:val="28"/>
              </w:rPr>
            </w:pPr>
          </w:p>
        </w:tc>
        <w:tc>
          <w:tcPr>
            <w:tcW w:w="992" w:type="dxa"/>
            <w:vAlign w:val="center"/>
          </w:tcPr>
          <w:p>
            <w:pPr>
              <w:pStyle w:val="17"/>
              <w:spacing w:line="300" w:lineRule="exact"/>
              <w:ind w:firstLine="0" w:firstLineChars="0"/>
              <w:jc w:val="center"/>
              <w:rPr>
                <w:rFonts w:hint="eastAsia" w:ascii="仿宋" w:hAnsi="仿宋" w:eastAsia="仿宋"/>
                <w:sz w:val="28"/>
                <w:szCs w:val="28"/>
                <w:lang w:val="en-US" w:eastAsia="zh-CN"/>
              </w:rPr>
            </w:pPr>
          </w:p>
        </w:tc>
        <w:tc>
          <w:tcPr>
            <w:tcW w:w="1134" w:type="dxa"/>
            <w:vAlign w:val="center"/>
          </w:tcPr>
          <w:p>
            <w:pPr>
              <w:spacing w:line="300" w:lineRule="exact"/>
              <w:rPr>
                <w:rFonts w:hint="eastAsia" w:ascii="仿宋" w:hAnsi="仿宋" w:eastAsia="仿宋"/>
                <w:sz w:val="28"/>
                <w:szCs w:val="28"/>
                <w:lang w:eastAsia="zh-CN"/>
              </w:rPr>
            </w:pPr>
          </w:p>
        </w:tc>
        <w:tc>
          <w:tcPr>
            <w:tcW w:w="1559" w:type="dxa"/>
            <w:vAlign w:val="center"/>
          </w:tcPr>
          <w:p>
            <w:pPr>
              <w:pStyle w:val="17"/>
              <w:spacing w:line="300" w:lineRule="exact"/>
              <w:ind w:firstLine="0" w:firstLineChars="0"/>
              <w:jc w:val="center"/>
              <w:rPr>
                <w:rFonts w:hint="default" w:ascii="仿宋" w:hAnsi="仿宋" w:eastAsia="仿宋"/>
                <w:sz w:val="28"/>
                <w:szCs w:val="28"/>
                <w:lang w:val="en-US" w:eastAsia="zh-CN"/>
              </w:rPr>
            </w:pPr>
          </w:p>
        </w:tc>
        <w:tc>
          <w:tcPr>
            <w:tcW w:w="2198" w:type="dxa"/>
            <w:vAlign w:val="center"/>
          </w:tcPr>
          <w:p>
            <w:pPr>
              <w:pStyle w:val="17"/>
              <w:spacing w:line="300" w:lineRule="exact"/>
              <w:ind w:firstLine="0" w:firstLineChars="0"/>
              <w:jc w:val="center"/>
              <w:rPr>
                <w:rFonts w:hint="eastAsia" w:ascii="仿宋" w:hAnsi="仿宋" w:eastAsia="仿宋"/>
                <w:sz w:val="28"/>
                <w:szCs w:val="28"/>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02" w:hRule="atLeast"/>
        </w:trPr>
        <w:tc>
          <w:tcPr>
            <w:tcW w:w="567" w:type="dxa"/>
            <w:vAlign w:val="center"/>
          </w:tcPr>
          <w:p>
            <w:pPr>
              <w:pStyle w:val="17"/>
              <w:spacing w:line="300" w:lineRule="exact"/>
              <w:ind w:firstLine="0" w:firstLineChars="0"/>
              <w:jc w:val="center"/>
              <w:rPr>
                <w:rFonts w:ascii="仿宋" w:hAnsi="仿宋" w:eastAsia="仿宋"/>
                <w:sz w:val="28"/>
                <w:szCs w:val="28"/>
              </w:rPr>
            </w:pPr>
            <w:r>
              <w:rPr>
                <w:rFonts w:hint="eastAsia" w:ascii="仿宋" w:hAnsi="仿宋" w:eastAsia="仿宋"/>
                <w:sz w:val="28"/>
                <w:szCs w:val="28"/>
              </w:rPr>
              <w:t>3</w:t>
            </w:r>
          </w:p>
        </w:tc>
        <w:tc>
          <w:tcPr>
            <w:tcW w:w="1950" w:type="dxa"/>
            <w:vAlign w:val="center"/>
          </w:tcPr>
          <w:p>
            <w:pPr>
              <w:pStyle w:val="18"/>
              <w:spacing w:line="300" w:lineRule="exact"/>
              <w:ind w:firstLine="0" w:firstLineChars="0"/>
              <w:rPr>
                <w:rFonts w:hint="eastAsia" w:ascii="仿宋" w:hAnsi="仿宋" w:eastAsia="仿宋"/>
                <w:color w:val="auto"/>
                <w:kern w:val="2"/>
                <w:sz w:val="28"/>
                <w:szCs w:val="28"/>
                <w:highlight w:val="none"/>
                <w:lang w:val="en-US" w:eastAsia="zh-CN" w:bidi="ar-SA"/>
              </w:rPr>
            </w:pPr>
          </w:p>
        </w:tc>
        <w:tc>
          <w:tcPr>
            <w:tcW w:w="1418" w:type="dxa"/>
            <w:vAlign w:val="center"/>
          </w:tcPr>
          <w:p>
            <w:pPr>
              <w:pStyle w:val="18"/>
              <w:spacing w:line="300" w:lineRule="exact"/>
              <w:ind w:firstLine="0" w:firstLineChars="0"/>
              <w:jc w:val="center"/>
              <w:rPr>
                <w:rFonts w:hint="eastAsia" w:ascii="仿宋" w:hAnsi="仿宋" w:eastAsia="仿宋"/>
                <w:color w:val="auto"/>
                <w:kern w:val="2"/>
                <w:sz w:val="28"/>
                <w:szCs w:val="28"/>
                <w:highlight w:val="none"/>
                <w:lang w:val="en-US" w:eastAsia="zh-CN" w:bidi="ar-SA"/>
              </w:rPr>
            </w:pPr>
          </w:p>
        </w:tc>
        <w:tc>
          <w:tcPr>
            <w:tcW w:w="992" w:type="dxa"/>
            <w:vAlign w:val="center"/>
          </w:tcPr>
          <w:p>
            <w:pPr>
              <w:pStyle w:val="18"/>
              <w:spacing w:line="300" w:lineRule="exact"/>
              <w:ind w:firstLine="0" w:firstLineChars="0"/>
              <w:jc w:val="both"/>
              <w:rPr>
                <w:rFonts w:hint="eastAsia" w:ascii="仿宋" w:hAnsi="仿宋" w:eastAsia="仿宋"/>
                <w:color w:val="auto"/>
                <w:kern w:val="2"/>
                <w:sz w:val="28"/>
                <w:szCs w:val="28"/>
                <w:highlight w:val="none"/>
                <w:lang w:val="en-US" w:eastAsia="zh-CN" w:bidi="ar-SA"/>
              </w:rPr>
            </w:pPr>
          </w:p>
        </w:tc>
        <w:tc>
          <w:tcPr>
            <w:tcW w:w="1134" w:type="dxa"/>
            <w:vAlign w:val="center"/>
          </w:tcPr>
          <w:p>
            <w:pPr>
              <w:spacing w:line="300" w:lineRule="exact"/>
              <w:rPr>
                <w:rFonts w:hint="eastAsia" w:ascii="仿宋" w:hAnsi="仿宋" w:eastAsia="仿宋"/>
                <w:color w:val="auto"/>
                <w:sz w:val="28"/>
                <w:szCs w:val="28"/>
                <w:highlight w:val="none"/>
                <w:lang w:val="en-US" w:eastAsia="zh-CN" w:bidi="ar-SA"/>
              </w:rPr>
            </w:pPr>
          </w:p>
        </w:tc>
        <w:tc>
          <w:tcPr>
            <w:tcW w:w="1559" w:type="dxa"/>
            <w:vAlign w:val="center"/>
          </w:tcPr>
          <w:p>
            <w:pPr>
              <w:pStyle w:val="18"/>
              <w:spacing w:line="300" w:lineRule="exact"/>
              <w:ind w:firstLine="0" w:firstLineChars="0"/>
              <w:jc w:val="center"/>
              <w:rPr>
                <w:rFonts w:hint="default" w:ascii="仿宋" w:hAnsi="仿宋" w:eastAsia="仿宋"/>
                <w:color w:val="auto"/>
                <w:kern w:val="2"/>
                <w:sz w:val="28"/>
                <w:szCs w:val="28"/>
                <w:highlight w:val="none"/>
                <w:lang w:val="en-US" w:eastAsia="zh-CN" w:bidi="ar-SA"/>
              </w:rPr>
            </w:pPr>
          </w:p>
        </w:tc>
        <w:tc>
          <w:tcPr>
            <w:tcW w:w="2198" w:type="dxa"/>
            <w:vAlign w:val="center"/>
          </w:tcPr>
          <w:p>
            <w:pPr>
              <w:pStyle w:val="18"/>
              <w:spacing w:line="300" w:lineRule="exact"/>
              <w:ind w:firstLine="0" w:firstLineChars="0"/>
              <w:jc w:val="center"/>
              <w:rPr>
                <w:rFonts w:ascii="仿宋" w:hAnsi="仿宋" w:eastAsia="仿宋"/>
                <w:color w:val="auto"/>
                <w:kern w:val="2"/>
                <w:sz w:val="28"/>
                <w:szCs w:val="28"/>
                <w:highlight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321" w:hRule="atLeast"/>
        </w:trPr>
        <w:tc>
          <w:tcPr>
            <w:tcW w:w="567" w:type="dxa"/>
            <w:vAlign w:val="center"/>
          </w:tcPr>
          <w:p>
            <w:pPr>
              <w:pStyle w:val="17"/>
              <w:spacing w:line="300" w:lineRule="exact"/>
              <w:ind w:firstLine="0" w:firstLineChars="0"/>
              <w:jc w:val="center"/>
              <w:rPr>
                <w:rFonts w:ascii="仿宋" w:hAnsi="仿宋" w:eastAsia="仿宋"/>
                <w:sz w:val="28"/>
                <w:szCs w:val="28"/>
              </w:rPr>
            </w:pPr>
            <w:r>
              <w:rPr>
                <w:rFonts w:hint="eastAsia" w:ascii="仿宋" w:hAnsi="仿宋" w:eastAsia="仿宋"/>
                <w:sz w:val="28"/>
                <w:szCs w:val="28"/>
              </w:rPr>
              <w:t>4</w:t>
            </w:r>
          </w:p>
        </w:tc>
        <w:tc>
          <w:tcPr>
            <w:tcW w:w="1950" w:type="dxa"/>
            <w:vAlign w:val="center"/>
          </w:tcPr>
          <w:p>
            <w:pPr>
              <w:pStyle w:val="18"/>
              <w:spacing w:line="300" w:lineRule="exact"/>
              <w:ind w:firstLine="0" w:firstLineChars="0"/>
              <w:rPr>
                <w:rFonts w:hint="eastAsia" w:ascii="仿宋" w:hAnsi="仿宋" w:eastAsia="仿宋"/>
                <w:color w:val="auto"/>
                <w:kern w:val="2"/>
                <w:sz w:val="28"/>
                <w:szCs w:val="28"/>
                <w:highlight w:val="none"/>
                <w:lang w:val="en-US" w:eastAsia="zh-CN" w:bidi="ar-SA"/>
              </w:rPr>
            </w:pPr>
          </w:p>
        </w:tc>
        <w:tc>
          <w:tcPr>
            <w:tcW w:w="1418" w:type="dxa"/>
            <w:vAlign w:val="center"/>
          </w:tcPr>
          <w:p>
            <w:pPr>
              <w:pStyle w:val="18"/>
              <w:spacing w:line="300" w:lineRule="exact"/>
              <w:ind w:firstLine="0" w:firstLineChars="0"/>
              <w:jc w:val="center"/>
              <w:rPr>
                <w:rFonts w:hint="eastAsia" w:ascii="仿宋" w:hAnsi="仿宋" w:eastAsia="仿宋"/>
                <w:color w:val="auto"/>
                <w:kern w:val="2"/>
                <w:sz w:val="28"/>
                <w:szCs w:val="28"/>
                <w:highlight w:val="none"/>
                <w:lang w:val="en-US" w:eastAsia="zh-CN" w:bidi="ar-SA"/>
              </w:rPr>
            </w:pPr>
          </w:p>
        </w:tc>
        <w:tc>
          <w:tcPr>
            <w:tcW w:w="992" w:type="dxa"/>
            <w:vAlign w:val="center"/>
          </w:tcPr>
          <w:p>
            <w:pPr>
              <w:pStyle w:val="18"/>
              <w:spacing w:line="300" w:lineRule="exact"/>
              <w:ind w:firstLine="0" w:firstLineChars="0"/>
              <w:jc w:val="center"/>
              <w:rPr>
                <w:rFonts w:hint="default" w:ascii="仿宋" w:hAnsi="仿宋" w:eastAsia="仿宋"/>
                <w:color w:val="auto"/>
                <w:kern w:val="2"/>
                <w:sz w:val="28"/>
                <w:szCs w:val="28"/>
                <w:highlight w:val="none"/>
                <w:lang w:val="en-US" w:eastAsia="zh-CN" w:bidi="ar-SA"/>
              </w:rPr>
            </w:pPr>
          </w:p>
        </w:tc>
        <w:tc>
          <w:tcPr>
            <w:tcW w:w="1134" w:type="dxa"/>
            <w:vAlign w:val="center"/>
          </w:tcPr>
          <w:p>
            <w:pPr>
              <w:pStyle w:val="18"/>
              <w:spacing w:line="300" w:lineRule="exact"/>
              <w:ind w:firstLine="0" w:firstLineChars="0"/>
              <w:jc w:val="center"/>
              <w:rPr>
                <w:rFonts w:hint="eastAsia" w:ascii="仿宋" w:hAnsi="仿宋" w:eastAsia="仿宋"/>
                <w:color w:val="auto"/>
                <w:kern w:val="2"/>
                <w:sz w:val="28"/>
                <w:szCs w:val="28"/>
                <w:highlight w:val="none"/>
                <w:lang w:val="en-US" w:eastAsia="zh-CN" w:bidi="ar-SA"/>
              </w:rPr>
            </w:pPr>
          </w:p>
        </w:tc>
        <w:tc>
          <w:tcPr>
            <w:tcW w:w="1559" w:type="dxa"/>
            <w:vAlign w:val="center"/>
          </w:tcPr>
          <w:p>
            <w:pPr>
              <w:pStyle w:val="18"/>
              <w:spacing w:line="300" w:lineRule="exact"/>
              <w:ind w:firstLine="0" w:firstLineChars="0"/>
              <w:jc w:val="center"/>
              <w:rPr>
                <w:rFonts w:hint="default" w:ascii="仿宋" w:hAnsi="仿宋" w:eastAsia="仿宋"/>
                <w:color w:val="auto"/>
                <w:kern w:val="2"/>
                <w:sz w:val="28"/>
                <w:szCs w:val="28"/>
                <w:highlight w:val="none"/>
                <w:lang w:val="en-US" w:eastAsia="zh-CN" w:bidi="ar-SA"/>
              </w:rPr>
            </w:pPr>
          </w:p>
        </w:tc>
        <w:tc>
          <w:tcPr>
            <w:tcW w:w="2198" w:type="dxa"/>
            <w:vAlign w:val="center"/>
          </w:tcPr>
          <w:p>
            <w:pPr>
              <w:pStyle w:val="18"/>
              <w:spacing w:line="300" w:lineRule="exact"/>
              <w:ind w:firstLine="0" w:firstLineChars="0"/>
              <w:jc w:val="center"/>
              <w:rPr>
                <w:rFonts w:ascii="仿宋" w:hAnsi="仿宋" w:eastAsia="仿宋"/>
                <w:color w:val="auto"/>
                <w:kern w:val="2"/>
                <w:sz w:val="28"/>
                <w:szCs w:val="28"/>
                <w:highlight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398" w:hRule="atLeast"/>
        </w:trPr>
        <w:tc>
          <w:tcPr>
            <w:tcW w:w="567" w:type="dxa"/>
            <w:vAlign w:val="center"/>
          </w:tcPr>
          <w:p>
            <w:pPr>
              <w:pStyle w:val="17"/>
              <w:spacing w:line="300" w:lineRule="exact"/>
              <w:ind w:firstLine="0" w:firstLineChars="0"/>
              <w:jc w:val="center"/>
              <w:rPr>
                <w:rFonts w:ascii="仿宋" w:hAnsi="仿宋" w:eastAsia="仿宋"/>
                <w:sz w:val="28"/>
                <w:szCs w:val="28"/>
              </w:rPr>
            </w:pPr>
            <w:r>
              <w:rPr>
                <w:rFonts w:hint="eastAsia" w:ascii="仿宋" w:hAnsi="仿宋" w:eastAsia="仿宋"/>
                <w:sz w:val="28"/>
                <w:szCs w:val="28"/>
              </w:rPr>
              <w:t>5</w:t>
            </w:r>
          </w:p>
        </w:tc>
        <w:tc>
          <w:tcPr>
            <w:tcW w:w="1950" w:type="dxa"/>
            <w:vAlign w:val="center"/>
          </w:tcPr>
          <w:p>
            <w:pPr>
              <w:pStyle w:val="18"/>
              <w:spacing w:line="300" w:lineRule="exact"/>
              <w:ind w:firstLine="0" w:firstLineChars="0"/>
              <w:rPr>
                <w:rFonts w:hint="eastAsia" w:ascii="仿宋" w:hAnsi="仿宋" w:eastAsia="仿宋"/>
                <w:color w:val="auto"/>
                <w:kern w:val="2"/>
                <w:sz w:val="28"/>
                <w:szCs w:val="28"/>
                <w:highlight w:val="none"/>
                <w:lang w:val="en-US" w:eastAsia="zh-CN" w:bidi="ar-SA"/>
              </w:rPr>
            </w:pPr>
          </w:p>
        </w:tc>
        <w:tc>
          <w:tcPr>
            <w:tcW w:w="1418" w:type="dxa"/>
            <w:vAlign w:val="center"/>
          </w:tcPr>
          <w:p>
            <w:pPr>
              <w:pStyle w:val="18"/>
              <w:spacing w:line="300" w:lineRule="exact"/>
              <w:ind w:firstLine="0" w:firstLineChars="0"/>
              <w:jc w:val="center"/>
              <w:rPr>
                <w:rFonts w:hint="eastAsia" w:ascii="仿宋" w:hAnsi="仿宋" w:eastAsia="仿宋"/>
                <w:color w:val="auto"/>
                <w:kern w:val="2"/>
                <w:sz w:val="28"/>
                <w:szCs w:val="28"/>
                <w:highlight w:val="none"/>
                <w:lang w:val="en-US" w:eastAsia="zh-CN" w:bidi="ar-SA"/>
              </w:rPr>
            </w:pPr>
          </w:p>
        </w:tc>
        <w:tc>
          <w:tcPr>
            <w:tcW w:w="992" w:type="dxa"/>
            <w:vAlign w:val="center"/>
          </w:tcPr>
          <w:p>
            <w:pPr>
              <w:pStyle w:val="18"/>
              <w:spacing w:line="300" w:lineRule="exact"/>
              <w:ind w:firstLine="0" w:firstLineChars="0"/>
              <w:jc w:val="center"/>
              <w:rPr>
                <w:rFonts w:hint="default" w:ascii="仿宋" w:hAnsi="仿宋" w:eastAsia="仿宋"/>
                <w:color w:val="auto"/>
                <w:kern w:val="2"/>
                <w:sz w:val="28"/>
                <w:szCs w:val="28"/>
                <w:highlight w:val="none"/>
                <w:lang w:val="en-US" w:eastAsia="zh-CN" w:bidi="ar-SA"/>
              </w:rPr>
            </w:pPr>
          </w:p>
        </w:tc>
        <w:tc>
          <w:tcPr>
            <w:tcW w:w="1134" w:type="dxa"/>
            <w:vAlign w:val="center"/>
          </w:tcPr>
          <w:p>
            <w:pPr>
              <w:pStyle w:val="18"/>
              <w:spacing w:line="300" w:lineRule="exact"/>
              <w:ind w:firstLine="0" w:firstLineChars="0"/>
              <w:jc w:val="center"/>
              <w:rPr>
                <w:rFonts w:hint="eastAsia" w:ascii="仿宋" w:hAnsi="仿宋" w:eastAsia="仿宋"/>
                <w:color w:val="auto"/>
                <w:kern w:val="2"/>
                <w:sz w:val="28"/>
                <w:szCs w:val="28"/>
                <w:highlight w:val="none"/>
                <w:lang w:val="en-US" w:eastAsia="zh-CN" w:bidi="ar-SA"/>
              </w:rPr>
            </w:pPr>
          </w:p>
        </w:tc>
        <w:tc>
          <w:tcPr>
            <w:tcW w:w="1559" w:type="dxa"/>
            <w:vAlign w:val="center"/>
          </w:tcPr>
          <w:p>
            <w:pPr>
              <w:pStyle w:val="18"/>
              <w:spacing w:line="300" w:lineRule="exact"/>
              <w:ind w:firstLine="0" w:firstLineChars="0"/>
              <w:jc w:val="center"/>
              <w:rPr>
                <w:rFonts w:hint="default" w:ascii="仿宋" w:hAnsi="仿宋" w:eastAsia="仿宋"/>
                <w:color w:val="auto"/>
                <w:kern w:val="2"/>
                <w:sz w:val="28"/>
                <w:szCs w:val="28"/>
                <w:highlight w:val="none"/>
                <w:lang w:val="en-US" w:eastAsia="zh-CN" w:bidi="ar-SA"/>
              </w:rPr>
            </w:pPr>
          </w:p>
        </w:tc>
        <w:tc>
          <w:tcPr>
            <w:tcW w:w="2198" w:type="dxa"/>
            <w:vAlign w:val="center"/>
          </w:tcPr>
          <w:p>
            <w:pPr>
              <w:pStyle w:val="17"/>
              <w:spacing w:line="300" w:lineRule="exact"/>
              <w:ind w:firstLine="0" w:firstLineChars="0"/>
              <w:jc w:val="center"/>
              <w:rPr>
                <w:rFonts w:ascii="仿宋" w:hAnsi="仿宋" w:eastAsia="仿宋"/>
                <w:sz w:val="28"/>
                <w:szCs w:val="28"/>
              </w:rPr>
            </w:pPr>
          </w:p>
        </w:tc>
      </w:tr>
    </w:tbl>
    <w:p>
      <w:pPr>
        <w:rPr>
          <w:rFonts w:hint="eastAsia" w:ascii="宋体" w:hAnsi="宋体" w:cs="宋体"/>
          <w:sz w:val="21"/>
          <w:szCs w:val="21"/>
        </w:rPr>
      </w:pPr>
      <w:r>
        <w:rPr>
          <w:rFonts w:hint="eastAsia" w:ascii="宋体" w:hAnsi="宋体" w:cs="宋体"/>
          <w:b/>
          <w:sz w:val="21"/>
          <w:szCs w:val="21"/>
        </w:rPr>
        <w:t>注</w:t>
      </w:r>
      <w:r>
        <w:rPr>
          <w:rFonts w:hint="eastAsia" w:ascii="宋体" w:hAnsi="宋体" w:cs="宋体"/>
          <w:sz w:val="21"/>
          <w:szCs w:val="21"/>
        </w:rPr>
        <w:t>：</w:t>
      </w:r>
    </w:p>
    <w:p>
      <w:pPr>
        <w:rPr>
          <w:rFonts w:hint="eastAsia" w:ascii="宋体" w:hAnsi="宋体" w:cs="宋体"/>
          <w:sz w:val="21"/>
          <w:szCs w:val="21"/>
        </w:rPr>
      </w:pPr>
      <w:r>
        <w:rPr>
          <w:rFonts w:hint="eastAsia" w:ascii="宋体" w:hAnsi="宋体" w:cs="宋体"/>
          <w:sz w:val="21"/>
          <w:szCs w:val="21"/>
        </w:rPr>
        <w:t>1、中标后，由中标人提供具体团队人员名单，每个项目需设置一名项目负责人，全程负责该项目的各项对接工作。</w:t>
      </w:r>
    </w:p>
    <w:p>
      <w:pPr>
        <w:rPr>
          <w:rFonts w:hint="eastAsia" w:ascii="宋体" w:hAnsi="宋体" w:cs="宋体"/>
          <w:sz w:val="21"/>
          <w:szCs w:val="21"/>
        </w:rPr>
      </w:pPr>
      <w:r>
        <w:rPr>
          <w:rFonts w:hint="eastAsia" w:ascii="宋体" w:hAnsi="宋体" w:cs="宋体"/>
          <w:sz w:val="21"/>
          <w:szCs w:val="21"/>
        </w:rPr>
        <w:t>2、表格内需包含但不限于以下人员：项目负责人、主创设计师、方案设计师、施工图负责人、绿化图纸负责人、水电结构等专业负责人、海绵专项设计人员、施工现场服务人员等，职责可叠加。表格内填写人员应为正式员工。</w:t>
      </w:r>
    </w:p>
    <w:p>
      <w:pPr>
        <w:rPr>
          <w:rFonts w:hint="eastAsia" w:ascii="宋体" w:hAnsi="宋体" w:cs="宋体"/>
          <w:sz w:val="21"/>
          <w:szCs w:val="21"/>
        </w:rPr>
      </w:pPr>
      <w:r>
        <w:rPr>
          <w:rFonts w:hint="eastAsia" w:ascii="宋体" w:hAnsi="宋体" w:cs="宋体"/>
          <w:sz w:val="21"/>
          <w:szCs w:val="21"/>
        </w:rPr>
        <w:t>3、方案文本及施工图上签名的设计人员需体现在此表格内，不可出现表格内未列出人员。</w:t>
      </w:r>
    </w:p>
    <w:p>
      <w:pPr>
        <w:rPr>
          <w:rFonts w:hint="eastAsia" w:ascii="宋体" w:hAnsi="宋体" w:cs="宋体"/>
          <w:sz w:val="21"/>
          <w:szCs w:val="21"/>
        </w:rPr>
      </w:pPr>
      <w:r>
        <w:rPr>
          <w:rFonts w:hint="eastAsia" w:ascii="宋体" w:hAnsi="宋体" w:cs="宋体"/>
          <w:sz w:val="21"/>
          <w:szCs w:val="21"/>
          <w:lang w:val="en-US" w:eastAsia="zh-CN"/>
        </w:rPr>
        <w:t>4、现场巡查人员</w:t>
      </w:r>
      <w:r>
        <w:rPr>
          <w:rFonts w:hint="eastAsia" w:ascii="宋体" w:hAnsi="宋体" w:cs="宋体"/>
          <w:sz w:val="21"/>
          <w:szCs w:val="21"/>
        </w:rPr>
        <w:t>需体现在此表格内，不可出现表格内未列出人员。</w:t>
      </w:r>
    </w:p>
    <w:p>
      <w:pPr>
        <w:rPr>
          <w:rFonts w:hint="eastAsia" w:ascii="宋体" w:hAnsi="宋体" w:cs="宋体"/>
          <w:sz w:val="21"/>
          <w:szCs w:val="21"/>
        </w:rPr>
      </w:pPr>
      <w:r>
        <w:rPr>
          <w:rFonts w:hint="eastAsia" w:ascii="宋体" w:hAnsi="宋体" w:cs="宋体"/>
          <w:sz w:val="21"/>
          <w:szCs w:val="21"/>
        </w:rPr>
        <w:t xml:space="preserve">                                        </w:t>
      </w:r>
    </w:p>
    <w:p>
      <w:pPr>
        <w:rPr>
          <w:rFonts w:hint="eastAsia" w:ascii="宋体" w:hAnsi="宋体" w:cs="宋体"/>
          <w:sz w:val="21"/>
          <w:szCs w:val="21"/>
        </w:rPr>
      </w:pPr>
      <w:r>
        <w:rPr>
          <w:rFonts w:hint="eastAsia" w:ascii="宋体" w:hAnsi="宋体" w:cs="宋体"/>
          <w:sz w:val="21"/>
          <w:szCs w:val="21"/>
        </w:rPr>
        <w:t xml:space="preserve">                                                  公司盖章：</w:t>
      </w:r>
    </w:p>
    <w:p>
      <w:pPr>
        <w:rPr>
          <w:rFonts w:hint="eastAsia" w:ascii="宋体" w:hAnsi="宋体" w:cs="宋体"/>
          <w:sz w:val="21"/>
          <w:szCs w:val="21"/>
        </w:rPr>
      </w:pPr>
      <w:r>
        <w:rPr>
          <w:rFonts w:hint="eastAsia" w:ascii="宋体" w:hAnsi="宋体" w:cs="宋体"/>
          <w:sz w:val="21"/>
          <w:szCs w:val="21"/>
        </w:rPr>
        <w:t xml:space="preserve">                                                  法定代表人：</w:t>
      </w:r>
    </w:p>
    <w:p>
      <w:r>
        <w:rPr>
          <w:rFonts w:hint="eastAsia" w:ascii="宋体" w:hAnsi="宋体" w:cs="宋体"/>
          <w:sz w:val="21"/>
          <w:szCs w:val="21"/>
        </w:rPr>
        <w:t xml:space="preserve">                                                  日    期：</w:t>
      </w:r>
    </w:p>
    <w:p>
      <w:pPr>
        <w:rPr>
          <w:rFonts w:hint="eastAsia"/>
          <w:lang w:eastAsia="zh-CN"/>
        </w:rPr>
      </w:pPr>
    </w:p>
    <w:p>
      <w:pPr>
        <w:rPr>
          <w:rFonts w:hint="eastAsia"/>
          <w:lang w:eastAsia="zh-CN"/>
        </w:rPr>
      </w:pPr>
    </w:p>
    <w:p>
      <w:pPr>
        <w:rPr>
          <w:rFonts w:hint="eastAsia"/>
          <w:lang w:eastAsia="zh-CN"/>
        </w:rPr>
      </w:pPr>
    </w:p>
    <w:p>
      <w:pPr>
        <w:rPr>
          <w:rFonts w:hint="eastAsia"/>
          <w:lang w:eastAsia="zh-CN"/>
        </w:rPr>
      </w:pPr>
      <w:r>
        <w:rPr>
          <w:rFonts w:hint="eastAsia"/>
          <w:lang w:eastAsia="zh-CN"/>
        </w:rPr>
        <w:t>附件</w:t>
      </w:r>
      <w:r>
        <w:rPr>
          <w:rFonts w:hint="eastAsia"/>
          <w:lang w:val="en-US" w:eastAsia="zh-CN"/>
        </w:rPr>
        <w:t>六</w:t>
      </w:r>
      <w:r>
        <w:rPr>
          <w:rFonts w:hint="eastAsia"/>
          <w:lang w:eastAsia="zh-CN"/>
        </w:rPr>
        <w:t>：</w:t>
      </w:r>
    </w:p>
    <w:p>
      <w:pPr>
        <w:widowControl/>
        <w:jc w:val="center"/>
        <w:rPr>
          <w:sz w:val="44"/>
          <w:szCs w:val="44"/>
        </w:rPr>
      </w:pPr>
      <w:r>
        <w:rPr>
          <w:rFonts w:hint="eastAsia"/>
          <w:sz w:val="44"/>
          <w:szCs w:val="44"/>
          <w:lang w:val="en-US" w:eastAsia="zh-CN"/>
        </w:rPr>
        <w:t xml:space="preserve">   </w:t>
      </w:r>
      <w:r>
        <w:rPr>
          <w:rFonts w:hint="eastAsia"/>
          <w:sz w:val="44"/>
          <w:szCs w:val="44"/>
          <w:u w:val="single"/>
          <w:lang w:val="en-US" w:eastAsia="zh-CN"/>
        </w:rPr>
        <w:t xml:space="preserve">          </w:t>
      </w:r>
      <w:r>
        <w:rPr>
          <w:rFonts w:hint="eastAsia"/>
          <w:sz w:val="44"/>
          <w:szCs w:val="44"/>
        </w:rPr>
        <w:t>项目绿化景观工程（设计）巡检报告</w:t>
      </w:r>
    </w:p>
    <w:p>
      <w:pPr>
        <w:widowControl/>
        <w:jc w:val="center"/>
        <w:rPr>
          <w:sz w:val="21"/>
          <w:szCs w:val="21"/>
        </w:rPr>
      </w:pPr>
      <w:r>
        <w:rPr>
          <w:rFonts w:hint="eastAsia"/>
          <w:sz w:val="21"/>
          <w:szCs w:val="21"/>
        </w:rPr>
        <w:t>时间：</w:t>
      </w:r>
      <w:r>
        <w:rPr>
          <w:rFonts w:hint="eastAsia"/>
          <w:sz w:val="21"/>
          <w:szCs w:val="21"/>
          <w:u w:val="single"/>
        </w:rPr>
        <w:t xml:space="preserve">    </w:t>
      </w:r>
      <w:r>
        <w:rPr>
          <w:rFonts w:hint="eastAsia"/>
          <w:sz w:val="21"/>
          <w:szCs w:val="21"/>
        </w:rPr>
        <w:t>年</w:t>
      </w:r>
      <w:r>
        <w:rPr>
          <w:rFonts w:hint="eastAsia"/>
          <w:sz w:val="21"/>
          <w:szCs w:val="21"/>
          <w:u w:val="single"/>
        </w:rPr>
        <w:t xml:space="preserve">  </w:t>
      </w:r>
      <w:r>
        <w:rPr>
          <w:rFonts w:hint="eastAsia"/>
          <w:sz w:val="21"/>
          <w:szCs w:val="21"/>
        </w:rPr>
        <w:t>月</w:t>
      </w:r>
      <w:r>
        <w:rPr>
          <w:rFonts w:hint="eastAsia"/>
          <w:sz w:val="21"/>
          <w:szCs w:val="21"/>
          <w:u w:val="single"/>
        </w:rPr>
        <w:t xml:space="preserve">  </w:t>
      </w:r>
      <w:r>
        <w:rPr>
          <w:rFonts w:hint="eastAsia"/>
          <w:sz w:val="21"/>
          <w:szCs w:val="21"/>
        </w:rPr>
        <w:t>日</w:t>
      </w:r>
    </w:p>
    <w:p>
      <w:pPr>
        <w:widowControl/>
        <w:jc w:val="left"/>
        <w:rPr>
          <w:rFonts w:hint="eastAsia" w:ascii="宋体" w:hAnsi="宋体" w:cs="宋体"/>
          <w:sz w:val="21"/>
          <w:szCs w:val="21"/>
        </w:rPr>
      </w:pPr>
    </w:p>
    <w:tbl>
      <w:tblPr>
        <w:tblStyle w:val="8"/>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9"/>
        <w:gridCol w:w="532"/>
        <w:gridCol w:w="4394"/>
        <w:gridCol w:w="1133"/>
        <w:gridCol w:w="1275"/>
        <w:gridCol w:w="7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29" w:type="dxa"/>
            <w:vAlign w:val="center"/>
          </w:tcPr>
          <w:p>
            <w:pPr>
              <w:widowControl/>
              <w:jc w:val="center"/>
              <w:rPr>
                <w:rFonts w:hint="eastAsia" w:ascii="宋体" w:hAnsi="宋体" w:cs="宋体"/>
                <w:sz w:val="21"/>
                <w:szCs w:val="21"/>
              </w:rPr>
            </w:pPr>
            <w:r>
              <w:rPr>
                <w:rFonts w:hint="eastAsia" w:ascii="宋体" w:hAnsi="宋体" w:cs="宋体"/>
                <w:sz w:val="21"/>
                <w:szCs w:val="21"/>
              </w:rPr>
              <w:t>序号</w:t>
            </w:r>
          </w:p>
        </w:tc>
        <w:tc>
          <w:tcPr>
            <w:tcW w:w="532" w:type="dxa"/>
            <w:vAlign w:val="center"/>
          </w:tcPr>
          <w:p>
            <w:pPr>
              <w:widowControl/>
              <w:jc w:val="center"/>
              <w:rPr>
                <w:rFonts w:hint="eastAsia" w:ascii="宋体" w:hAnsi="宋体" w:cs="宋体"/>
                <w:sz w:val="21"/>
                <w:szCs w:val="21"/>
              </w:rPr>
            </w:pPr>
            <w:r>
              <w:rPr>
                <w:rFonts w:hint="eastAsia" w:ascii="宋体" w:hAnsi="宋体" w:cs="宋体"/>
                <w:sz w:val="21"/>
                <w:szCs w:val="21"/>
              </w:rPr>
              <w:t>位置</w:t>
            </w:r>
          </w:p>
        </w:tc>
        <w:tc>
          <w:tcPr>
            <w:tcW w:w="4394" w:type="dxa"/>
            <w:vAlign w:val="center"/>
          </w:tcPr>
          <w:p>
            <w:pPr>
              <w:widowControl/>
              <w:jc w:val="center"/>
              <w:rPr>
                <w:rFonts w:hint="eastAsia" w:ascii="宋体" w:hAnsi="宋体" w:cs="宋体"/>
                <w:sz w:val="21"/>
                <w:szCs w:val="21"/>
              </w:rPr>
            </w:pPr>
            <w:r>
              <w:rPr>
                <w:rFonts w:hint="eastAsia" w:ascii="宋体" w:hAnsi="宋体" w:cs="宋体"/>
                <w:sz w:val="21"/>
                <w:szCs w:val="21"/>
              </w:rPr>
              <w:t>现场照片</w:t>
            </w:r>
          </w:p>
        </w:tc>
        <w:tc>
          <w:tcPr>
            <w:tcW w:w="1133" w:type="dxa"/>
            <w:vAlign w:val="center"/>
          </w:tcPr>
          <w:p>
            <w:pPr>
              <w:widowControl/>
              <w:jc w:val="center"/>
              <w:rPr>
                <w:rFonts w:hint="eastAsia" w:ascii="宋体" w:hAnsi="宋体" w:cs="宋体"/>
                <w:sz w:val="21"/>
                <w:szCs w:val="21"/>
              </w:rPr>
            </w:pPr>
            <w:r>
              <w:rPr>
                <w:rFonts w:hint="eastAsia" w:ascii="宋体" w:hAnsi="宋体" w:cs="宋体"/>
                <w:sz w:val="21"/>
                <w:szCs w:val="21"/>
              </w:rPr>
              <w:t>情况描述</w:t>
            </w:r>
          </w:p>
        </w:tc>
        <w:tc>
          <w:tcPr>
            <w:tcW w:w="1275" w:type="dxa"/>
            <w:vAlign w:val="center"/>
          </w:tcPr>
          <w:p>
            <w:pPr>
              <w:widowControl/>
              <w:jc w:val="center"/>
              <w:rPr>
                <w:rFonts w:hint="eastAsia" w:ascii="宋体" w:hAnsi="宋体" w:cs="宋体"/>
                <w:sz w:val="21"/>
                <w:szCs w:val="21"/>
              </w:rPr>
            </w:pPr>
            <w:r>
              <w:rPr>
                <w:rFonts w:hint="eastAsia" w:ascii="宋体" w:hAnsi="宋体" w:cs="宋体"/>
                <w:sz w:val="21"/>
                <w:szCs w:val="21"/>
              </w:rPr>
              <w:t>可借鉴或</w:t>
            </w:r>
            <w:r>
              <w:rPr>
                <w:rFonts w:hint="eastAsia" w:ascii="宋体" w:hAnsi="宋体" w:cs="宋体"/>
                <w:sz w:val="21"/>
                <w:szCs w:val="21"/>
              </w:rPr>
              <w:br w:type="textWrapping"/>
            </w:r>
            <w:r>
              <w:rPr>
                <w:rFonts w:hint="eastAsia" w:ascii="宋体" w:hAnsi="宋体" w:cs="宋体"/>
                <w:sz w:val="21"/>
                <w:szCs w:val="21"/>
              </w:rPr>
              <w:t>可改进意见</w:t>
            </w:r>
          </w:p>
        </w:tc>
        <w:tc>
          <w:tcPr>
            <w:tcW w:w="759" w:type="dxa"/>
            <w:vAlign w:val="center"/>
          </w:tcPr>
          <w:p>
            <w:pPr>
              <w:widowControl/>
              <w:rPr>
                <w:rFonts w:hint="eastAsia" w:ascii="宋体" w:hAnsi="宋体" w:cs="宋体"/>
                <w:sz w:val="21"/>
                <w:szCs w:val="21"/>
              </w:rPr>
            </w:pPr>
            <w:r>
              <w:rPr>
                <w:rFonts w:hint="eastAsia" w:ascii="宋体" w:hAnsi="宋体" w:cs="宋体"/>
                <w:sz w:val="21"/>
                <w:szCs w:val="21"/>
              </w:rPr>
              <w:t>落实情况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32" w:hRule="atLeast"/>
        </w:trPr>
        <w:tc>
          <w:tcPr>
            <w:tcW w:w="429" w:type="dxa"/>
            <w:vAlign w:val="center"/>
          </w:tcPr>
          <w:p>
            <w:pPr>
              <w:widowControl/>
              <w:jc w:val="center"/>
              <w:rPr>
                <w:rFonts w:hint="eastAsia" w:ascii="宋体" w:hAnsi="宋体" w:cs="宋体"/>
                <w:sz w:val="21"/>
                <w:szCs w:val="21"/>
              </w:rPr>
            </w:pPr>
            <w:r>
              <w:rPr>
                <w:rFonts w:hint="eastAsia" w:ascii="宋体" w:hAnsi="宋体" w:cs="宋体"/>
                <w:sz w:val="21"/>
                <w:szCs w:val="21"/>
              </w:rPr>
              <w:t>例</w:t>
            </w:r>
          </w:p>
        </w:tc>
        <w:tc>
          <w:tcPr>
            <w:tcW w:w="532" w:type="dxa"/>
            <w:vAlign w:val="center"/>
          </w:tcPr>
          <w:p>
            <w:pPr>
              <w:widowControl/>
              <w:rPr>
                <w:rFonts w:hint="eastAsia" w:ascii="宋体" w:hAnsi="宋体" w:cs="宋体"/>
                <w:sz w:val="21"/>
                <w:szCs w:val="21"/>
              </w:rPr>
            </w:pPr>
            <w:r>
              <w:rPr>
                <w:rFonts w:hint="eastAsia" w:ascii="宋体" w:hAnsi="宋体" w:cs="宋体"/>
                <w:sz w:val="21"/>
                <w:szCs w:val="21"/>
              </w:rPr>
              <w:t>次入口拐角</w:t>
            </w:r>
          </w:p>
        </w:tc>
        <w:tc>
          <w:tcPr>
            <w:tcW w:w="4394" w:type="dxa"/>
            <w:vAlign w:val="center"/>
          </w:tcPr>
          <w:p>
            <w:pPr>
              <w:widowControl/>
              <w:rPr>
                <w:rFonts w:hint="eastAsia" w:ascii="宋体" w:hAnsi="宋体" w:cs="宋体"/>
                <w:sz w:val="21"/>
                <w:szCs w:val="21"/>
              </w:rPr>
            </w:pPr>
            <w:r>
              <w:rPr>
                <w:rFonts w:hint="eastAsia" w:ascii="宋体" w:hAnsi="宋体" w:cs="宋体"/>
                <w:sz w:val="21"/>
                <w:szCs w:val="21"/>
              </w:rPr>
              <w:drawing>
                <wp:inline distT="0" distB="0" distL="114300" distR="114300">
                  <wp:extent cx="2539365" cy="1346200"/>
                  <wp:effectExtent l="0" t="0" r="1333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2539365" cy="1346200"/>
                          </a:xfrm>
                          <a:prstGeom prst="rect">
                            <a:avLst/>
                          </a:prstGeom>
                          <a:noFill/>
                          <a:ln>
                            <a:noFill/>
                          </a:ln>
                        </pic:spPr>
                      </pic:pic>
                    </a:graphicData>
                  </a:graphic>
                </wp:inline>
              </w:drawing>
            </w:r>
          </w:p>
        </w:tc>
        <w:tc>
          <w:tcPr>
            <w:tcW w:w="1133" w:type="dxa"/>
            <w:vAlign w:val="center"/>
          </w:tcPr>
          <w:p>
            <w:pPr>
              <w:widowControl/>
              <w:rPr>
                <w:rFonts w:hint="eastAsia" w:ascii="宋体" w:hAnsi="宋体" w:cs="宋体"/>
                <w:sz w:val="21"/>
                <w:szCs w:val="21"/>
              </w:rPr>
            </w:pPr>
            <w:r>
              <w:rPr>
                <w:rFonts w:hint="eastAsia" w:ascii="宋体" w:hAnsi="宋体" w:cs="宋体"/>
                <w:sz w:val="21"/>
                <w:szCs w:val="21"/>
              </w:rPr>
              <w:t>植草井盖草退化</w:t>
            </w:r>
          </w:p>
        </w:tc>
        <w:tc>
          <w:tcPr>
            <w:tcW w:w="1275" w:type="dxa"/>
            <w:vAlign w:val="center"/>
          </w:tcPr>
          <w:p>
            <w:pPr>
              <w:widowControl/>
              <w:rPr>
                <w:rFonts w:hint="eastAsia" w:ascii="宋体" w:hAnsi="宋体" w:cs="宋体"/>
                <w:sz w:val="21"/>
                <w:szCs w:val="21"/>
              </w:rPr>
            </w:pPr>
            <w:r>
              <w:rPr>
                <w:rFonts w:hint="eastAsia" w:ascii="宋体" w:hAnsi="宋体" w:cs="宋体"/>
                <w:sz w:val="21"/>
                <w:szCs w:val="21"/>
              </w:rPr>
              <w:t>加强养护，对绿化维护单位进行选择，优胜劣汰</w:t>
            </w:r>
          </w:p>
        </w:tc>
        <w:tc>
          <w:tcPr>
            <w:tcW w:w="759" w:type="dxa"/>
            <w:vAlign w:val="center"/>
          </w:tcPr>
          <w:p>
            <w:pPr>
              <w:widowControl/>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13" w:hRule="atLeast"/>
        </w:trPr>
        <w:tc>
          <w:tcPr>
            <w:tcW w:w="429" w:type="dxa"/>
            <w:vAlign w:val="center"/>
          </w:tcPr>
          <w:p>
            <w:pPr>
              <w:widowControl/>
              <w:jc w:val="center"/>
              <w:rPr>
                <w:szCs w:val="21"/>
              </w:rPr>
            </w:pPr>
            <w:r>
              <w:rPr>
                <w:rFonts w:hint="eastAsia"/>
                <w:szCs w:val="21"/>
              </w:rPr>
              <w:t>1</w:t>
            </w:r>
          </w:p>
        </w:tc>
        <w:tc>
          <w:tcPr>
            <w:tcW w:w="532" w:type="dxa"/>
            <w:vAlign w:val="center"/>
          </w:tcPr>
          <w:p>
            <w:pPr>
              <w:widowControl/>
              <w:rPr>
                <w:szCs w:val="21"/>
              </w:rPr>
            </w:pPr>
          </w:p>
        </w:tc>
        <w:tc>
          <w:tcPr>
            <w:tcW w:w="4394" w:type="dxa"/>
            <w:vAlign w:val="center"/>
          </w:tcPr>
          <w:p>
            <w:pPr>
              <w:widowControl/>
              <w:rPr>
                <w:szCs w:val="21"/>
              </w:rPr>
            </w:pPr>
          </w:p>
        </w:tc>
        <w:tc>
          <w:tcPr>
            <w:tcW w:w="1133" w:type="dxa"/>
            <w:vAlign w:val="center"/>
          </w:tcPr>
          <w:p>
            <w:pPr>
              <w:widowControl/>
              <w:rPr>
                <w:szCs w:val="21"/>
              </w:rPr>
            </w:pPr>
          </w:p>
        </w:tc>
        <w:tc>
          <w:tcPr>
            <w:tcW w:w="1275" w:type="dxa"/>
            <w:vAlign w:val="center"/>
          </w:tcPr>
          <w:p>
            <w:pPr>
              <w:widowControl/>
              <w:rPr>
                <w:szCs w:val="21"/>
              </w:rPr>
            </w:pPr>
          </w:p>
        </w:tc>
        <w:tc>
          <w:tcPr>
            <w:tcW w:w="759" w:type="dxa"/>
            <w:vAlign w:val="center"/>
          </w:tcPr>
          <w:p>
            <w:pPr>
              <w:widowControl/>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13" w:hRule="atLeast"/>
        </w:trPr>
        <w:tc>
          <w:tcPr>
            <w:tcW w:w="429" w:type="dxa"/>
            <w:vAlign w:val="center"/>
          </w:tcPr>
          <w:p>
            <w:pPr>
              <w:widowControl/>
              <w:jc w:val="center"/>
              <w:rPr>
                <w:szCs w:val="21"/>
              </w:rPr>
            </w:pPr>
            <w:r>
              <w:rPr>
                <w:rFonts w:hint="eastAsia"/>
                <w:szCs w:val="21"/>
              </w:rPr>
              <w:t>2</w:t>
            </w:r>
          </w:p>
        </w:tc>
        <w:tc>
          <w:tcPr>
            <w:tcW w:w="532" w:type="dxa"/>
            <w:vAlign w:val="center"/>
          </w:tcPr>
          <w:p>
            <w:pPr>
              <w:widowControl/>
              <w:rPr>
                <w:szCs w:val="21"/>
              </w:rPr>
            </w:pPr>
          </w:p>
        </w:tc>
        <w:tc>
          <w:tcPr>
            <w:tcW w:w="4394" w:type="dxa"/>
            <w:vAlign w:val="center"/>
          </w:tcPr>
          <w:p>
            <w:pPr>
              <w:widowControl/>
              <w:rPr>
                <w:szCs w:val="21"/>
              </w:rPr>
            </w:pPr>
          </w:p>
        </w:tc>
        <w:tc>
          <w:tcPr>
            <w:tcW w:w="1133" w:type="dxa"/>
            <w:vAlign w:val="center"/>
          </w:tcPr>
          <w:p>
            <w:pPr>
              <w:widowControl/>
              <w:rPr>
                <w:szCs w:val="21"/>
              </w:rPr>
            </w:pPr>
          </w:p>
        </w:tc>
        <w:tc>
          <w:tcPr>
            <w:tcW w:w="1275" w:type="dxa"/>
            <w:vAlign w:val="center"/>
          </w:tcPr>
          <w:p>
            <w:pPr>
              <w:widowControl/>
              <w:rPr>
                <w:szCs w:val="21"/>
              </w:rPr>
            </w:pPr>
          </w:p>
        </w:tc>
        <w:tc>
          <w:tcPr>
            <w:tcW w:w="759" w:type="dxa"/>
            <w:vAlign w:val="center"/>
          </w:tcPr>
          <w:p>
            <w:pPr>
              <w:widowControl/>
              <w:rPr>
                <w:szCs w:val="21"/>
              </w:rPr>
            </w:pPr>
          </w:p>
        </w:tc>
      </w:tr>
    </w:tbl>
    <w:p>
      <w:pPr>
        <w:widowControl/>
        <w:ind w:firstLine="720" w:firstLineChars="300"/>
        <w:jc w:val="left"/>
        <w:rPr>
          <w:szCs w:val="21"/>
        </w:rPr>
      </w:pPr>
    </w:p>
    <w:p>
      <w:pPr>
        <w:widowControl/>
        <w:ind w:firstLine="720" w:firstLineChars="300"/>
        <w:jc w:val="left"/>
        <w:rPr>
          <w:szCs w:val="21"/>
        </w:rPr>
      </w:pPr>
    </w:p>
    <w:p>
      <w:pPr>
        <w:widowControl/>
        <w:ind w:firstLine="4725" w:firstLineChars="2250"/>
        <w:jc w:val="left"/>
        <w:rPr>
          <w:rFonts w:hint="eastAsia" w:ascii="宋体" w:hAnsi="宋体" w:cs="宋体"/>
          <w:sz w:val="21"/>
          <w:szCs w:val="21"/>
        </w:rPr>
      </w:pPr>
      <w:r>
        <w:rPr>
          <w:rFonts w:hint="eastAsia" w:ascii="宋体" w:hAnsi="宋体" w:cs="宋体"/>
          <w:sz w:val="21"/>
          <w:szCs w:val="21"/>
        </w:rPr>
        <w:t>项目负责人签字:</w:t>
      </w:r>
    </w:p>
    <w:p>
      <w:pPr>
        <w:widowControl/>
        <w:jc w:val="left"/>
        <w:rPr>
          <w:rFonts w:hint="eastAsia" w:ascii="宋体" w:hAnsi="宋体" w:cs="宋体"/>
          <w:sz w:val="21"/>
          <w:szCs w:val="21"/>
        </w:rPr>
      </w:pPr>
    </w:p>
    <w:p>
      <w:pPr>
        <w:ind w:firstLine="5355" w:firstLineChars="2550"/>
        <w:rPr>
          <w:rFonts w:hint="eastAsia" w:ascii="宋体" w:hAnsi="宋体" w:cs="宋体"/>
          <w:sz w:val="21"/>
          <w:szCs w:val="21"/>
        </w:rPr>
      </w:pPr>
      <w:r>
        <w:rPr>
          <w:rFonts w:hint="eastAsia" w:ascii="宋体" w:hAnsi="宋体" w:cs="宋体"/>
          <w:sz w:val="21"/>
          <w:szCs w:val="21"/>
        </w:rPr>
        <w:t>公司盖章：</w:t>
      </w: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r>
        <w:rPr>
          <w:rFonts w:hint="eastAsia"/>
          <w:lang w:eastAsia="zh-CN"/>
        </w:rPr>
        <w:t>附件</w:t>
      </w:r>
      <w:r>
        <w:rPr>
          <w:rFonts w:hint="eastAsia"/>
          <w:lang w:val="en-US" w:eastAsia="zh-CN"/>
        </w:rPr>
        <w:t>七</w:t>
      </w:r>
      <w:r>
        <w:rPr>
          <w:rFonts w:hint="eastAsia"/>
          <w:lang w:eastAsia="zh-CN"/>
        </w:rPr>
        <w:t>：</w:t>
      </w:r>
    </w:p>
    <w:tbl>
      <w:tblPr>
        <w:tblStyle w:val="8"/>
        <w:tblW w:w="883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6"/>
        <w:gridCol w:w="528"/>
        <w:gridCol w:w="1981"/>
        <w:gridCol w:w="1659"/>
        <w:gridCol w:w="1322"/>
        <w:gridCol w:w="725"/>
        <w:gridCol w:w="624"/>
        <w:gridCol w:w="725"/>
        <w:gridCol w:w="84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08" w:hRule="atLeast"/>
          <w:tblHeader/>
        </w:trPr>
        <w:tc>
          <w:tcPr>
            <w:tcW w:w="8836" w:type="dxa"/>
            <w:gridSpan w:val="9"/>
            <w:vAlign w:val="center"/>
          </w:tcPr>
          <w:p>
            <w:pPr>
              <w:jc w:val="center"/>
              <w:rPr>
                <w:rFonts w:hint="eastAsia" w:ascii="宋体" w:hAnsi="宋体" w:cs="宋体"/>
                <w:b/>
                <w:sz w:val="21"/>
                <w:szCs w:val="21"/>
              </w:rPr>
            </w:pPr>
            <w:r>
              <w:rPr>
                <w:rFonts w:hint="eastAsia" w:ascii="宋体" w:hAnsi="宋体" w:cs="宋体"/>
                <w:b/>
                <w:sz w:val="21"/>
                <w:szCs w:val="21"/>
              </w:rPr>
              <w:t>景观施工节点确认表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3" w:hRule="atLeast"/>
          <w:tblHeader/>
        </w:trPr>
        <w:tc>
          <w:tcPr>
            <w:tcW w:w="426" w:type="dxa"/>
            <w:vMerge w:val="restart"/>
            <w:vAlign w:val="center"/>
          </w:tcPr>
          <w:p>
            <w:pPr>
              <w:keepNext w:val="0"/>
              <w:keepLines w:val="0"/>
              <w:pageBreakBefore w:val="0"/>
              <w:widowControl w:val="0"/>
              <w:kinsoku/>
              <w:wordWrap/>
              <w:overflowPunct/>
              <w:topLinePunct w:val="0"/>
              <w:autoSpaceDE/>
              <w:autoSpaceDN/>
              <w:bidi w:val="0"/>
              <w:adjustRightInd w:val="0"/>
              <w:snapToGrid/>
              <w:spacing w:line="160" w:lineRule="atLeast"/>
              <w:jc w:val="center"/>
              <w:textAlignment w:val="baseline"/>
              <w:rPr>
                <w:rFonts w:hint="eastAsia" w:ascii="宋体" w:hAnsi="宋体" w:cs="宋体"/>
                <w:b/>
                <w:sz w:val="18"/>
                <w:szCs w:val="18"/>
              </w:rPr>
            </w:pPr>
            <w:r>
              <w:rPr>
                <w:rFonts w:hint="eastAsia" w:ascii="宋体" w:hAnsi="宋体" w:cs="宋体"/>
                <w:b/>
                <w:sz w:val="18"/>
                <w:szCs w:val="18"/>
              </w:rPr>
              <w:t>类别</w:t>
            </w:r>
          </w:p>
        </w:tc>
        <w:tc>
          <w:tcPr>
            <w:tcW w:w="528" w:type="dxa"/>
            <w:vMerge w:val="restart"/>
            <w:vAlign w:val="center"/>
          </w:tcPr>
          <w:p>
            <w:pPr>
              <w:keepNext w:val="0"/>
              <w:keepLines w:val="0"/>
              <w:pageBreakBefore w:val="0"/>
              <w:widowControl w:val="0"/>
              <w:kinsoku/>
              <w:wordWrap/>
              <w:overflowPunct/>
              <w:topLinePunct w:val="0"/>
              <w:autoSpaceDE/>
              <w:autoSpaceDN/>
              <w:bidi w:val="0"/>
              <w:adjustRightInd w:val="0"/>
              <w:snapToGrid/>
              <w:spacing w:line="160" w:lineRule="atLeast"/>
              <w:jc w:val="center"/>
              <w:textAlignment w:val="baseline"/>
              <w:rPr>
                <w:rFonts w:hint="eastAsia" w:ascii="宋体" w:hAnsi="宋体" w:cs="宋体"/>
                <w:b/>
                <w:sz w:val="18"/>
                <w:szCs w:val="18"/>
              </w:rPr>
            </w:pPr>
            <w:r>
              <w:rPr>
                <w:rFonts w:hint="eastAsia" w:ascii="宋体" w:hAnsi="宋体" w:cs="宋体"/>
                <w:b/>
                <w:sz w:val="18"/>
                <w:szCs w:val="18"/>
              </w:rPr>
              <w:t>序号</w:t>
            </w:r>
          </w:p>
        </w:tc>
        <w:tc>
          <w:tcPr>
            <w:tcW w:w="1981" w:type="dxa"/>
            <w:vMerge w:val="restart"/>
            <w:vAlign w:val="center"/>
          </w:tcPr>
          <w:p>
            <w:pPr>
              <w:keepNext w:val="0"/>
              <w:keepLines w:val="0"/>
              <w:pageBreakBefore w:val="0"/>
              <w:widowControl w:val="0"/>
              <w:kinsoku/>
              <w:wordWrap/>
              <w:overflowPunct/>
              <w:topLinePunct w:val="0"/>
              <w:autoSpaceDE/>
              <w:autoSpaceDN/>
              <w:bidi w:val="0"/>
              <w:adjustRightInd w:val="0"/>
              <w:snapToGrid/>
              <w:spacing w:line="160" w:lineRule="atLeast"/>
              <w:jc w:val="center"/>
              <w:textAlignment w:val="baseline"/>
              <w:rPr>
                <w:rFonts w:hint="eastAsia" w:ascii="宋体" w:hAnsi="宋体" w:cs="宋体"/>
                <w:b/>
                <w:sz w:val="18"/>
                <w:szCs w:val="18"/>
              </w:rPr>
            </w:pPr>
            <w:r>
              <w:rPr>
                <w:rFonts w:hint="eastAsia" w:ascii="宋体" w:hAnsi="宋体" w:cs="宋体"/>
                <w:b/>
                <w:sz w:val="18"/>
                <w:szCs w:val="18"/>
              </w:rPr>
              <w:t>检查节点</w:t>
            </w:r>
          </w:p>
        </w:tc>
        <w:tc>
          <w:tcPr>
            <w:tcW w:w="1659" w:type="dxa"/>
            <w:vMerge w:val="restart"/>
            <w:vAlign w:val="center"/>
          </w:tcPr>
          <w:p>
            <w:pPr>
              <w:keepNext w:val="0"/>
              <w:keepLines w:val="0"/>
              <w:pageBreakBefore w:val="0"/>
              <w:widowControl w:val="0"/>
              <w:kinsoku/>
              <w:wordWrap/>
              <w:overflowPunct/>
              <w:topLinePunct w:val="0"/>
              <w:autoSpaceDE/>
              <w:autoSpaceDN/>
              <w:bidi w:val="0"/>
              <w:adjustRightInd w:val="0"/>
              <w:snapToGrid/>
              <w:spacing w:line="160" w:lineRule="atLeast"/>
              <w:jc w:val="center"/>
              <w:textAlignment w:val="baseline"/>
              <w:rPr>
                <w:rFonts w:hint="eastAsia" w:ascii="宋体" w:hAnsi="宋体" w:cs="宋体"/>
                <w:b/>
                <w:sz w:val="18"/>
                <w:szCs w:val="18"/>
              </w:rPr>
            </w:pPr>
            <w:r>
              <w:rPr>
                <w:rFonts w:hint="eastAsia" w:ascii="宋体" w:hAnsi="宋体" w:cs="宋体"/>
                <w:b/>
                <w:sz w:val="18"/>
                <w:szCs w:val="18"/>
              </w:rPr>
              <w:t>节点细项</w:t>
            </w:r>
          </w:p>
        </w:tc>
        <w:tc>
          <w:tcPr>
            <w:tcW w:w="1322" w:type="dxa"/>
            <w:vMerge w:val="restart"/>
            <w:vAlign w:val="center"/>
          </w:tcPr>
          <w:p>
            <w:pPr>
              <w:keepNext w:val="0"/>
              <w:keepLines w:val="0"/>
              <w:pageBreakBefore w:val="0"/>
              <w:widowControl w:val="0"/>
              <w:kinsoku/>
              <w:wordWrap/>
              <w:overflowPunct/>
              <w:topLinePunct w:val="0"/>
              <w:autoSpaceDE/>
              <w:autoSpaceDN/>
              <w:bidi w:val="0"/>
              <w:adjustRightInd w:val="0"/>
              <w:snapToGrid/>
              <w:spacing w:line="160" w:lineRule="atLeast"/>
              <w:jc w:val="center"/>
              <w:textAlignment w:val="baseline"/>
              <w:rPr>
                <w:rFonts w:hint="eastAsia" w:ascii="宋体" w:hAnsi="宋体" w:cs="宋体"/>
                <w:b/>
                <w:sz w:val="18"/>
                <w:szCs w:val="18"/>
              </w:rPr>
            </w:pPr>
            <w:r>
              <w:rPr>
                <w:rFonts w:hint="eastAsia" w:ascii="宋体" w:hAnsi="宋体" w:cs="宋体"/>
                <w:b/>
                <w:sz w:val="18"/>
                <w:szCs w:val="18"/>
              </w:rPr>
              <w:t>完成情况符合设计要求</w:t>
            </w:r>
          </w:p>
        </w:tc>
        <w:tc>
          <w:tcPr>
            <w:tcW w:w="725" w:type="dxa"/>
            <w:vMerge w:val="restart"/>
            <w:vAlign w:val="center"/>
          </w:tcPr>
          <w:p>
            <w:pPr>
              <w:keepNext w:val="0"/>
              <w:keepLines w:val="0"/>
              <w:pageBreakBefore w:val="0"/>
              <w:widowControl w:val="0"/>
              <w:kinsoku/>
              <w:wordWrap/>
              <w:overflowPunct/>
              <w:topLinePunct w:val="0"/>
              <w:autoSpaceDE/>
              <w:autoSpaceDN/>
              <w:bidi w:val="0"/>
              <w:adjustRightInd w:val="0"/>
              <w:snapToGrid/>
              <w:spacing w:line="160" w:lineRule="atLeast"/>
              <w:jc w:val="center"/>
              <w:textAlignment w:val="baseline"/>
              <w:rPr>
                <w:rFonts w:hint="eastAsia" w:ascii="宋体" w:hAnsi="宋体" w:cs="宋体"/>
                <w:b/>
                <w:sz w:val="18"/>
                <w:szCs w:val="18"/>
              </w:rPr>
            </w:pPr>
            <w:r>
              <w:rPr>
                <w:rFonts w:hint="eastAsia" w:ascii="宋体" w:hAnsi="宋体" w:cs="宋体"/>
                <w:b/>
                <w:sz w:val="18"/>
                <w:szCs w:val="18"/>
              </w:rPr>
              <w:t>确认日期</w:t>
            </w:r>
          </w:p>
        </w:tc>
        <w:tc>
          <w:tcPr>
            <w:tcW w:w="2195" w:type="dxa"/>
            <w:gridSpan w:val="3"/>
            <w:vAlign w:val="center"/>
          </w:tcPr>
          <w:p>
            <w:pPr>
              <w:keepNext w:val="0"/>
              <w:keepLines w:val="0"/>
              <w:pageBreakBefore w:val="0"/>
              <w:widowControl w:val="0"/>
              <w:kinsoku/>
              <w:wordWrap/>
              <w:overflowPunct/>
              <w:topLinePunct w:val="0"/>
              <w:autoSpaceDE/>
              <w:autoSpaceDN/>
              <w:bidi w:val="0"/>
              <w:adjustRightInd w:val="0"/>
              <w:snapToGrid/>
              <w:spacing w:line="160" w:lineRule="atLeast"/>
              <w:jc w:val="center"/>
              <w:textAlignment w:val="baseline"/>
              <w:rPr>
                <w:rFonts w:hint="eastAsia" w:ascii="宋体" w:hAnsi="宋体" w:cs="宋体"/>
                <w:sz w:val="18"/>
                <w:szCs w:val="18"/>
              </w:rPr>
            </w:pPr>
            <w:r>
              <w:rPr>
                <w:rFonts w:hint="eastAsia" w:ascii="宋体" w:hAnsi="宋体" w:cs="宋体"/>
                <w:b/>
                <w:sz w:val="18"/>
                <w:szCs w:val="18"/>
              </w:rPr>
              <w:t>签名栏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blHeader/>
        </w:trPr>
        <w:tc>
          <w:tcPr>
            <w:tcW w:w="426" w:type="dxa"/>
            <w:vMerge w:val="continue"/>
            <w:vAlign w:val="center"/>
          </w:tcPr>
          <w:p>
            <w:pPr>
              <w:keepNext w:val="0"/>
              <w:keepLines w:val="0"/>
              <w:pageBreakBefore w:val="0"/>
              <w:widowControl w:val="0"/>
              <w:kinsoku/>
              <w:wordWrap/>
              <w:overflowPunct/>
              <w:topLinePunct w:val="0"/>
              <w:autoSpaceDE/>
              <w:autoSpaceDN/>
              <w:bidi w:val="0"/>
              <w:adjustRightInd w:val="0"/>
              <w:snapToGrid/>
              <w:spacing w:line="160" w:lineRule="atLeast"/>
              <w:jc w:val="center"/>
              <w:textAlignment w:val="baseline"/>
              <w:rPr>
                <w:rFonts w:hint="eastAsia" w:ascii="宋体" w:hAnsi="宋体" w:cs="宋体"/>
                <w:b/>
                <w:sz w:val="18"/>
                <w:szCs w:val="18"/>
              </w:rPr>
            </w:pPr>
          </w:p>
        </w:tc>
        <w:tc>
          <w:tcPr>
            <w:tcW w:w="528" w:type="dxa"/>
            <w:vMerge w:val="continue"/>
            <w:vAlign w:val="center"/>
          </w:tcPr>
          <w:p>
            <w:pPr>
              <w:keepNext w:val="0"/>
              <w:keepLines w:val="0"/>
              <w:pageBreakBefore w:val="0"/>
              <w:widowControl w:val="0"/>
              <w:kinsoku/>
              <w:wordWrap/>
              <w:overflowPunct/>
              <w:topLinePunct w:val="0"/>
              <w:autoSpaceDE/>
              <w:autoSpaceDN/>
              <w:bidi w:val="0"/>
              <w:adjustRightInd w:val="0"/>
              <w:snapToGrid/>
              <w:spacing w:line="160" w:lineRule="atLeast"/>
              <w:jc w:val="center"/>
              <w:textAlignment w:val="baseline"/>
              <w:rPr>
                <w:rFonts w:hint="eastAsia" w:ascii="宋体" w:hAnsi="宋体" w:cs="宋体"/>
                <w:b/>
                <w:sz w:val="18"/>
                <w:szCs w:val="18"/>
              </w:rPr>
            </w:pPr>
          </w:p>
        </w:tc>
        <w:tc>
          <w:tcPr>
            <w:tcW w:w="1981" w:type="dxa"/>
            <w:vMerge w:val="continue"/>
            <w:vAlign w:val="center"/>
          </w:tcPr>
          <w:p>
            <w:pPr>
              <w:keepNext w:val="0"/>
              <w:keepLines w:val="0"/>
              <w:pageBreakBefore w:val="0"/>
              <w:widowControl w:val="0"/>
              <w:kinsoku/>
              <w:wordWrap/>
              <w:overflowPunct/>
              <w:topLinePunct w:val="0"/>
              <w:autoSpaceDE/>
              <w:autoSpaceDN/>
              <w:bidi w:val="0"/>
              <w:adjustRightInd w:val="0"/>
              <w:snapToGrid/>
              <w:spacing w:line="160" w:lineRule="atLeast"/>
              <w:jc w:val="center"/>
              <w:textAlignment w:val="baseline"/>
              <w:rPr>
                <w:rFonts w:hint="eastAsia" w:ascii="宋体" w:hAnsi="宋体" w:cs="宋体"/>
                <w:b/>
                <w:sz w:val="18"/>
                <w:szCs w:val="18"/>
              </w:rPr>
            </w:pPr>
          </w:p>
        </w:tc>
        <w:tc>
          <w:tcPr>
            <w:tcW w:w="1659" w:type="dxa"/>
            <w:vMerge w:val="continue"/>
            <w:vAlign w:val="center"/>
          </w:tcPr>
          <w:p>
            <w:pPr>
              <w:keepNext w:val="0"/>
              <w:keepLines w:val="0"/>
              <w:pageBreakBefore w:val="0"/>
              <w:widowControl w:val="0"/>
              <w:kinsoku/>
              <w:wordWrap/>
              <w:overflowPunct/>
              <w:topLinePunct w:val="0"/>
              <w:autoSpaceDE/>
              <w:autoSpaceDN/>
              <w:bidi w:val="0"/>
              <w:adjustRightInd w:val="0"/>
              <w:snapToGrid/>
              <w:spacing w:line="160" w:lineRule="atLeast"/>
              <w:jc w:val="center"/>
              <w:textAlignment w:val="baseline"/>
              <w:rPr>
                <w:rFonts w:hint="eastAsia" w:ascii="宋体" w:hAnsi="宋体" w:cs="宋体"/>
                <w:b/>
                <w:sz w:val="18"/>
                <w:szCs w:val="18"/>
              </w:rPr>
            </w:pPr>
          </w:p>
        </w:tc>
        <w:tc>
          <w:tcPr>
            <w:tcW w:w="1322" w:type="dxa"/>
            <w:vMerge w:val="continue"/>
            <w:vAlign w:val="center"/>
          </w:tcPr>
          <w:p>
            <w:pPr>
              <w:keepNext w:val="0"/>
              <w:keepLines w:val="0"/>
              <w:pageBreakBefore w:val="0"/>
              <w:widowControl w:val="0"/>
              <w:kinsoku/>
              <w:wordWrap/>
              <w:overflowPunct/>
              <w:topLinePunct w:val="0"/>
              <w:autoSpaceDE/>
              <w:autoSpaceDN/>
              <w:bidi w:val="0"/>
              <w:adjustRightInd w:val="0"/>
              <w:snapToGrid/>
              <w:spacing w:line="160" w:lineRule="atLeast"/>
              <w:jc w:val="center"/>
              <w:textAlignment w:val="baseline"/>
              <w:rPr>
                <w:rFonts w:hint="eastAsia" w:ascii="宋体" w:hAnsi="宋体" w:cs="宋体"/>
                <w:b/>
                <w:sz w:val="18"/>
                <w:szCs w:val="18"/>
              </w:rPr>
            </w:pPr>
          </w:p>
        </w:tc>
        <w:tc>
          <w:tcPr>
            <w:tcW w:w="725" w:type="dxa"/>
            <w:vMerge w:val="continue"/>
            <w:vAlign w:val="center"/>
          </w:tcPr>
          <w:p>
            <w:pPr>
              <w:keepNext w:val="0"/>
              <w:keepLines w:val="0"/>
              <w:pageBreakBefore w:val="0"/>
              <w:widowControl w:val="0"/>
              <w:kinsoku/>
              <w:wordWrap/>
              <w:overflowPunct/>
              <w:topLinePunct w:val="0"/>
              <w:autoSpaceDE/>
              <w:autoSpaceDN/>
              <w:bidi w:val="0"/>
              <w:adjustRightInd w:val="0"/>
              <w:snapToGrid/>
              <w:spacing w:line="160" w:lineRule="atLeast"/>
              <w:jc w:val="center"/>
              <w:textAlignment w:val="baseline"/>
              <w:rPr>
                <w:rFonts w:hint="eastAsia" w:ascii="宋体" w:hAnsi="宋体" w:cs="宋体"/>
                <w:b/>
                <w:sz w:val="18"/>
                <w:szCs w:val="18"/>
              </w:rPr>
            </w:pPr>
          </w:p>
        </w:tc>
        <w:tc>
          <w:tcPr>
            <w:tcW w:w="624" w:type="dxa"/>
            <w:vAlign w:val="center"/>
          </w:tcPr>
          <w:p>
            <w:pPr>
              <w:keepNext w:val="0"/>
              <w:keepLines w:val="0"/>
              <w:pageBreakBefore w:val="0"/>
              <w:widowControl w:val="0"/>
              <w:kinsoku/>
              <w:wordWrap/>
              <w:overflowPunct/>
              <w:topLinePunct w:val="0"/>
              <w:autoSpaceDE/>
              <w:autoSpaceDN/>
              <w:bidi w:val="0"/>
              <w:adjustRightInd w:val="0"/>
              <w:snapToGrid/>
              <w:spacing w:line="160" w:lineRule="atLeast"/>
              <w:jc w:val="center"/>
              <w:textAlignment w:val="baseline"/>
              <w:rPr>
                <w:rFonts w:hint="eastAsia" w:ascii="宋体" w:hAnsi="宋体" w:cs="宋体"/>
                <w:b/>
                <w:sz w:val="18"/>
                <w:szCs w:val="18"/>
              </w:rPr>
            </w:pPr>
            <w:r>
              <w:rPr>
                <w:rFonts w:hint="eastAsia" w:ascii="宋体" w:hAnsi="宋体" w:cs="宋体"/>
                <w:b/>
                <w:sz w:val="18"/>
                <w:szCs w:val="18"/>
              </w:rPr>
              <w:t>设计人</w:t>
            </w:r>
          </w:p>
        </w:tc>
        <w:tc>
          <w:tcPr>
            <w:tcW w:w="725" w:type="dxa"/>
            <w:vAlign w:val="center"/>
          </w:tcPr>
          <w:p>
            <w:pPr>
              <w:keepNext w:val="0"/>
              <w:keepLines w:val="0"/>
              <w:pageBreakBefore w:val="0"/>
              <w:widowControl w:val="0"/>
              <w:kinsoku/>
              <w:wordWrap/>
              <w:overflowPunct/>
              <w:topLinePunct w:val="0"/>
              <w:autoSpaceDE/>
              <w:autoSpaceDN/>
              <w:bidi w:val="0"/>
              <w:adjustRightInd w:val="0"/>
              <w:snapToGrid/>
              <w:spacing w:line="160" w:lineRule="atLeast"/>
              <w:jc w:val="center"/>
              <w:textAlignment w:val="baseline"/>
              <w:rPr>
                <w:rFonts w:hint="eastAsia" w:ascii="宋体" w:hAnsi="宋体" w:cs="宋体"/>
                <w:b/>
                <w:sz w:val="18"/>
                <w:szCs w:val="18"/>
              </w:rPr>
            </w:pPr>
            <w:r>
              <w:rPr>
                <w:rFonts w:hint="eastAsia" w:ascii="宋体" w:hAnsi="宋体" w:cs="宋体"/>
                <w:b/>
                <w:sz w:val="18"/>
                <w:szCs w:val="18"/>
              </w:rPr>
              <w:t>监理单位</w:t>
            </w:r>
          </w:p>
        </w:tc>
        <w:tc>
          <w:tcPr>
            <w:tcW w:w="846" w:type="dxa"/>
            <w:vAlign w:val="center"/>
          </w:tcPr>
          <w:p>
            <w:pPr>
              <w:keepNext w:val="0"/>
              <w:keepLines w:val="0"/>
              <w:pageBreakBefore w:val="0"/>
              <w:widowControl w:val="0"/>
              <w:kinsoku/>
              <w:wordWrap/>
              <w:overflowPunct/>
              <w:topLinePunct w:val="0"/>
              <w:autoSpaceDE/>
              <w:autoSpaceDN/>
              <w:bidi w:val="0"/>
              <w:adjustRightInd w:val="0"/>
              <w:snapToGrid/>
              <w:spacing w:line="160" w:lineRule="atLeast"/>
              <w:jc w:val="center"/>
              <w:textAlignment w:val="baseline"/>
              <w:rPr>
                <w:rFonts w:hint="eastAsia" w:ascii="宋体" w:hAnsi="宋体" w:cs="宋体"/>
                <w:b/>
                <w:sz w:val="18"/>
                <w:szCs w:val="18"/>
              </w:rPr>
            </w:pPr>
            <w:r>
              <w:rPr>
                <w:rFonts w:hint="eastAsia" w:ascii="宋体" w:hAnsi="宋体" w:cs="宋体"/>
                <w:b/>
                <w:sz w:val="18"/>
                <w:szCs w:val="18"/>
              </w:rPr>
              <w:t>项目工作部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26" w:type="dxa"/>
            <w:vMerge w:val="restart"/>
            <w:vAlign w:val="center"/>
          </w:tcPr>
          <w:p>
            <w:pPr>
              <w:jc w:val="center"/>
              <w:rPr>
                <w:rFonts w:hint="eastAsia" w:ascii="宋体" w:hAnsi="宋体" w:cs="宋体"/>
                <w:sz w:val="21"/>
                <w:szCs w:val="21"/>
              </w:rPr>
            </w:pPr>
            <w:r>
              <w:rPr>
                <w:rFonts w:hint="eastAsia" w:ascii="宋体" w:hAnsi="宋体" w:cs="宋体"/>
                <w:sz w:val="21"/>
                <w:szCs w:val="21"/>
              </w:rPr>
              <w:t>准备阶段</w:t>
            </w:r>
          </w:p>
        </w:tc>
        <w:tc>
          <w:tcPr>
            <w:tcW w:w="528" w:type="dxa"/>
            <w:vAlign w:val="center"/>
          </w:tcPr>
          <w:p>
            <w:pPr>
              <w:jc w:val="center"/>
              <w:rPr>
                <w:rFonts w:hint="eastAsia" w:ascii="宋体" w:hAnsi="宋体" w:cs="宋体"/>
                <w:b/>
                <w:sz w:val="21"/>
                <w:szCs w:val="21"/>
              </w:rPr>
            </w:pPr>
            <w:r>
              <w:rPr>
                <w:rFonts w:hint="eastAsia" w:ascii="宋体" w:hAnsi="宋体" w:cs="宋体"/>
                <w:sz w:val="21"/>
                <w:szCs w:val="21"/>
              </w:rPr>
              <w:t>1</w:t>
            </w:r>
          </w:p>
        </w:tc>
        <w:tc>
          <w:tcPr>
            <w:tcW w:w="1981" w:type="dxa"/>
            <w:vAlign w:val="center"/>
          </w:tcPr>
          <w:p>
            <w:pPr>
              <w:jc w:val="left"/>
              <w:rPr>
                <w:rFonts w:hint="eastAsia" w:ascii="宋体" w:hAnsi="宋体" w:cs="宋体"/>
                <w:b/>
                <w:sz w:val="21"/>
                <w:szCs w:val="21"/>
              </w:rPr>
            </w:pPr>
            <w:r>
              <w:rPr>
                <w:rFonts w:hint="eastAsia" w:ascii="宋体" w:hAnsi="宋体" w:cs="宋体"/>
                <w:sz w:val="21"/>
                <w:szCs w:val="21"/>
              </w:rPr>
              <w:t>室外管线合图确认</w:t>
            </w:r>
          </w:p>
        </w:tc>
        <w:tc>
          <w:tcPr>
            <w:tcW w:w="1659" w:type="dxa"/>
            <w:vAlign w:val="center"/>
          </w:tcPr>
          <w:p>
            <w:pPr>
              <w:jc w:val="left"/>
              <w:rPr>
                <w:rFonts w:hint="eastAsia" w:ascii="宋体" w:hAnsi="宋体" w:cs="宋体"/>
                <w:b/>
                <w:sz w:val="21"/>
                <w:szCs w:val="21"/>
              </w:rPr>
            </w:pPr>
          </w:p>
        </w:tc>
        <w:tc>
          <w:tcPr>
            <w:tcW w:w="1322" w:type="dxa"/>
            <w:vAlign w:val="center"/>
          </w:tcPr>
          <w:p>
            <w:pPr>
              <w:jc w:val="center"/>
              <w:rPr>
                <w:rFonts w:hint="eastAsia" w:ascii="宋体" w:hAnsi="宋体" w:cs="宋体"/>
                <w:b/>
                <w:sz w:val="21"/>
                <w:szCs w:val="21"/>
              </w:rPr>
            </w:pPr>
            <w:r>
              <w:rPr>
                <w:rFonts w:hint="eastAsia" w:ascii="宋体" w:hAnsi="宋体" w:cs="宋体"/>
                <w:sz w:val="21"/>
                <w:szCs w:val="21"/>
              </w:rPr>
              <w:t>符合□</w:t>
            </w:r>
          </w:p>
        </w:tc>
        <w:tc>
          <w:tcPr>
            <w:tcW w:w="725" w:type="dxa"/>
            <w:vAlign w:val="center"/>
          </w:tcPr>
          <w:p>
            <w:pPr>
              <w:jc w:val="center"/>
              <w:rPr>
                <w:rFonts w:hint="eastAsia" w:ascii="宋体" w:hAnsi="宋体" w:cs="宋体"/>
                <w:b/>
                <w:sz w:val="21"/>
                <w:szCs w:val="21"/>
              </w:rPr>
            </w:pPr>
          </w:p>
        </w:tc>
        <w:tc>
          <w:tcPr>
            <w:tcW w:w="624" w:type="dxa"/>
            <w:vAlign w:val="center"/>
          </w:tcPr>
          <w:p>
            <w:pPr>
              <w:jc w:val="center"/>
              <w:rPr>
                <w:rFonts w:hint="eastAsia" w:ascii="宋体" w:hAnsi="宋体" w:cs="宋体"/>
                <w:sz w:val="21"/>
                <w:szCs w:val="21"/>
              </w:rPr>
            </w:pPr>
          </w:p>
        </w:tc>
        <w:tc>
          <w:tcPr>
            <w:tcW w:w="725" w:type="dxa"/>
            <w:vAlign w:val="center"/>
          </w:tcPr>
          <w:p>
            <w:pPr>
              <w:jc w:val="center"/>
              <w:rPr>
                <w:rFonts w:hint="eastAsia" w:ascii="宋体" w:hAnsi="宋体" w:cs="宋体"/>
                <w:sz w:val="21"/>
                <w:szCs w:val="21"/>
              </w:rPr>
            </w:pPr>
          </w:p>
        </w:tc>
        <w:tc>
          <w:tcPr>
            <w:tcW w:w="846" w:type="dxa"/>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26" w:type="dxa"/>
            <w:vMerge w:val="continue"/>
            <w:vAlign w:val="center"/>
          </w:tcPr>
          <w:p>
            <w:pPr>
              <w:jc w:val="center"/>
              <w:rPr>
                <w:rFonts w:hint="eastAsia" w:ascii="宋体" w:hAnsi="宋体" w:cs="宋体"/>
                <w:sz w:val="21"/>
                <w:szCs w:val="21"/>
              </w:rPr>
            </w:pPr>
          </w:p>
        </w:tc>
        <w:tc>
          <w:tcPr>
            <w:tcW w:w="528" w:type="dxa"/>
            <w:vAlign w:val="center"/>
          </w:tcPr>
          <w:p>
            <w:pPr>
              <w:jc w:val="center"/>
              <w:rPr>
                <w:rFonts w:hint="eastAsia" w:ascii="宋体" w:hAnsi="宋体" w:cs="宋体"/>
                <w:sz w:val="21"/>
                <w:szCs w:val="21"/>
              </w:rPr>
            </w:pPr>
            <w:r>
              <w:rPr>
                <w:rFonts w:hint="eastAsia" w:ascii="宋体" w:hAnsi="宋体" w:cs="宋体"/>
                <w:sz w:val="21"/>
                <w:szCs w:val="21"/>
              </w:rPr>
              <w:t>2</w:t>
            </w:r>
          </w:p>
        </w:tc>
        <w:tc>
          <w:tcPr>
            <w:tcW w:w="1981" w:type="dxa"/>
            <w:vAlign w:val="center"/>
          </w:tcPr>
          <w:p>
            <w:pPr>
              <w:jc w:val="left"/>
              <w:rPr>
                <w:rFonts w:hint="eastAsia" w:ascii="宋体" w:hAnsi="宋体" w:cs="宋体"/>
                <w:sz w:val="21"/>
                <w:szCs w:val="21"/>
              </w:rPr>
            </w:pPr>
            <w:r>
              <w:rPr>
                <w:rFonts w:hint="eastAsia" w:ascii="宋体" w:hAnsi="宋体" w:cs="宋体"/>
                <w:sz w:val="21"/>
                <w:szCs w:val="21"/>
              </w:rPr>
              <w:t>景观图纸会审确认</w:t>
            </w:r>
          </w:p>
        </w:tc>
        <w:tc>
          <w:tcPr>
            <w:tcW w:w="1659" w:type="dxa"/>
            <w:vAlign w:val="center"/>
          </w:tcPr>
          <w:p>
            <w:pPr>
              <w:jc w:val="left"/>
              <w:rPr>
                <w:rFonts w:hint="eastAsia" w:ascii="宋体" w:hAnsi="宋体" w:cs="宋体"/>
                <w:sz w:val="21"/>
                <w:szCs w:val="21"/>
              </w:rPr>
            </w:pPr>
          </w:p>
        </w:tc>
        <w:tc>
          <w:tcPr>
            <w:tcW w:w="1322" w:type="dxa"/>
            <w:vAlign w:val="center"/>
          </w:tcPr>
          <w:p>
            <w:pPr>
              <w:jc w:val="center"/>
              <w:rPr>
                <w:rFonts w:hint="eastAsia" w:ascii="宋体" w:hAnsi="宋体" w:cs="宋体"/>
                <w:sz w:val="21"/>
                <w:szCs w:val="21"/>
              </w:rPr>
            </w:pPr>
            <w:r>
              <w:rPr>
                <w:rFonts w:hint="eastAsia" w:ascii="宋体" w:hAnsi="宋体" w:cs="宋体"/>
                <w:sz w:val="21"/>
                <w:szCs w:val="21"/>
              </w:rPr>
              <w:t>符合□</w:t>
            </w:r>
          </w:p>
        </w:tc>
        <w:tc>
          <w:tcPr>
            <w:tcW w:w="725" w:type="dxa"/>
            <w:vAlign w:val="center"/>
          </w:tcPr>
          <w:p>
            <w:pPr>
              <w:jc w:val="center"/>
              <w:rPr>
                <w:rFonts w:hint="eastAsia" w:ascii="宋体" w:hAnsi="宋体" w:cs="宋体"/>
                <w:sz w:val="21"/>
                <w:szCs w:val="21"/>
              </w:rPr>
            </w:pPr>
          </w:p>
        </w:tc>
        <w:tc>
          <w:tcPr>
            <w:tcW w:w="624" w:type="dxa"/>
            <w:vAlign w:val="center"/>
          </w:tcPr>
          <w:p>
            <w:pPr>
              <w:jc w:val="center"/>
              <w:rPr>
                <w:rFonts w:hint="eastAsia" w:ascii="宋体" w:hAnsi="宋体" w:cs="宋体"/>
                <w:sz w:val="21"/>
                <w:szCs w:val="21"/>
              </w:rPr>
            </w:pPr>
          </w:p>
        </w:tc>
        <w:tc>
          <w:tcPr>
            <w:tcW w:w="725" w:type="dxa"/>
            <w:vAlign w:val="center"/>
          </w:tcPr>
          <w:p>
            <w:pPr>
              <w:jc w:val="center"/>
              <w:rPr>
                <w:rFonts w:hint="eastAsia" w:ascii="宋体" w:hAnsi="宋体" w:cs="宋体"/>
                <w:sz w:val="21"/>
                <w:szCs w:val="21"/>
              </w:rPr>
            </w:pPr>
          </w:p>
        </w:tc>
        <w:tc>
          <w:tcPr>
            <w:tcW w:w="846" w:type="dxa"/>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26" w:type="dxa"/>
            <w:vMerge w:val="continue"/>
            <w:vAlign w:val="center"/>
          </w:tcPr>
          <w:p>
            <w:pPr>
              <w:jc w:val="center"/>
              <w:rPr>
                <w:rFonts w:hint="eastAsia" w:ascii="宋体" w:hAnsi="宋体" w:cs="宋体"/>
                <w:sz w:val="21"/>
                <w:szCs w:val="21"/>
              </w:rPr>
            </w:pPr>
          </w:p>
        </w:tc>
        <w:tc>
          <w:tcPr>
            <w:tcW w:w="528" w:type="dxa"/>
            <w:vAlign w:val="center"/>
          </w:tcPr>
          <w:p>
            <w:pPr>
              <w:jc w:val="center"/>
              <w:rPr>
                <w:rFonts w:hint="eastAsia" w:ascii="宋体" w:hAnsi="宋体" w:cs="宋体"/>
                <w:sz w:val="21"/>
                <w:szCs w:val="21"/>
              </w:rPr>
            </w:pPr>
            <w:r>
              <w:rPr>
                <w:rFonts w:hint="eastAsia" w:ascii="宋体" w:hAnsi="宋体" w:cs="宋体"/>
                <w:sz w:val="21"/>
                <w:szCs w:val="21"/>
              </w:rPr>
              <w:t>3</w:t>
            </w:r>
          </w:p>
        </w:tc>
        <w:tc>
          <w:tcPr>
            <w:tcW w:w="1981" w:type="dxa"/>
            <w:vAlign w:val="center"/>
          </w:tcPr>
          <w:p>
            <w:pPr>
              <w:jc w:val="left"/>
              <w:rPr>
                <w:rFonts w:hint="eastAsia" w:ascii="宋体" w:hAnsi="宋体" w:cs="宋体"/>
                <w:sz w:val="21"/>
                <w:szCs w:val="21"/>
              </w:rPr>
            </w:pPr>
            <w:r>
              <w:rPr>
                <w:rFonts w:hint="eastAsia" w:ascii="宋体" w:hAnsi="宋体" w:cs="宋体"/>
                <w:sz w:val="21"/>
                <w:szCs w:val="21"/>
              </w:rPr>
              <w:t>用材定样确认</w:t>
            </w:r>
          </w:p>
        </w:tc>
        <w:tc>
          <w:tcPr>
            <w:tcW w:w="1659" w:type="dxa"/>
            <w:vAlign w:val="center"/>
          </w:tcPr>
          <w:p>
            <w:pPr>
              <w:jc w:val="left"/>
              <w:rPr>
                <w:rFonts w:hint="eastAsia" w:ascii="宋体" w:hAnsi="宋体" w:cs="宋体"/>
                <w:sz w:val="21"/>
                <w:szCs w:val="21"/>
              </w:rPr>
            </w:pPr>
          </w:p>
        </w:tc>
        <w:tc>
          <w:tcPr>
            <w:tcW w:w="1322" w:type="dxa"/>
            <w:vAlign w:val="center"/>
          </w:tcPr>
          <w:p>
            <w:pPr>
              <w:jc w:val="center"/>
              <w:rPr>
                <w:rFonts w:hint="eastAsia" w:ascii="宋体" w:hAnsi="宋体" w:cs="宋体"/>
                <w:sz w:val="21"/>
                <w:szCs w:val="21"/>
              </w:rPr>
            </w:pPr>
            <w:r>
              <w:rPr>
                <w:rFonts w:hint="eastAsia" w:ascii="宋体" w:hAnsi="宋体" w:cs="宋体"/>
                <w:sz w:val="21"/>
                <w:szCs w:val="21"/>
              </w:rPr>
              <w:t>符合□</w:t>
            </w:r>
          </w:p>
        </w:tc>
        <w:tc>
          <w:tcPr>
            <w:tcW w:w="725" w:type="dxa"/>
            <w:vAlign w:val="center"/>
          </w:tcPr>
          <w:p>
            <w:pPr>
              <w:jc w:val="center"/>
              <w:rPr>
                <w:rFonts w:hint="eastAsia" w:ascii="宋体" w:hAnsi="宋体" w:cs="宋体"/>
                <w:sz w:val="21"/>
                <w:szCs w:val="21"/>
              </w:rPr>
            </w:pPr>
          </w:p>
        </w:tc>
        <w:tc>
          <w:tcPr>
            <w:tcW w:w="624" w:type="dxa"/>
            <w:vAlign w:val="center"/>
          </w:tcPr>
          <w:p>
            <w:pPr>
              <w:jc w:val="center"/>
              <w:rPr>
                <w:rFonts w:hint="eastAsia" w:ascii="宋体" w:hAnsi="宋体" w:cs="宋体"/>
                <w:sz w:val="21"/>
                <w:szCs w:val="21"/>
              </w:rPr>
            </w:pPr>
          </w:p>
        </w:tc>
        <w:tc>
          <w:tcPr>
            <w:tcW w:w="725" w:type="dxa"/>
            <w:vAlign w:val="center"/>
          </w:tcPr>
          <w:p>
            <w:pPr>
              <w:jc w:val="center"/>
              <w:rPr>
                <w:rFonts w:hint="eastAsia" w:ascii="宋体" w:hAnsi="宋体" w:cs="宋体"/>
                <w:sz w:val="21"/>
                <w:szCs w:val="21"/>
              </w:rPr>
            </w:pPr>
          </w:p>
        </w:tc>
        <w:tc>
          <w:tcPr>
            <w:tcW w:w="846" w:type="dxa"/>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26" w:type="dxa"/>
            <w:vMerge w:val="continue"/>
            <w:vAlign w:val="center"/>
          </w:tcPr>
          <w:p>
            <w:pPr>
              <w:jc w:val="center"/>
              <w:rPr>
                <w:rFonts w:hint="eastAsia" w:ascii="宋体" w:hAnsi="宋体" w:cs="宋体"/>
                <w:sz w:val="21"/>
                <w:szCs w:val="21"/>
              </w:rPr>
            </w:pPr>
          </w:p>
        </w:tc>
        <w:tc>
          <w:tcPr>
            <w:tcW w:w="528" w:type="dxa"/>
            <w:vAlign w:val="center"/>
          </w:tcPr>
          <w:p>
            <w:pPr>
              <w:jc w:val="center"/>
              <w:rPr>
                <w:rFonts w:hint="eastAsia" w:ascii="宋体" w:hAnsi="宋体" w:cs="宋体"/>
                <w:sz w:val="21"/>
                <w:szCs w:val="21"/>
              </w:rPr>
            </w:pPr>
            <w:r>
              <w:rPr>
                <w:rFonts w:hint="eastAsia" w:ascii="宋体" w:hAnsi="宋体" w:cs="宋体"/>
                <w:sz w:val="21"/>
                <w:szCs w:val="21"/>
              </w:rPr>
              <w:t>4</w:t>
            </w:r>
          </w:p>
        </w:tc>
        <w:tc>
          <w:tcPr>
            <w:tcW w:w="1981" w:type="dxa"/>
            <w:vAlign w:val="center"/>
          </w:tcPr>
          <w:p>
            <w:pPr>
              <w:jc w:val="left"/>
              <w:rPr>
                <w:rFonts w:hint="eastAsia" w:ascii="宋体" w:hAnsi="宋体" w:cs="宋体"/>
                <w:sz w:val="21"/>
                <w:szCs w:val="21"/>
              </w:rPr>
            </w:pPr>
            <w:r>
              <w:rPr>
                <w:rFonts w:hint="eastAsia" w:ascii="宋体" w:hAnsi="宋体" w:cs="宋体"/>
                <w:sz w:val="21"/>
                <w:szCs w:val="21"/>
              </w:rPr>
              <w:t>苗木选型确认</w:t>
            </w:r>
          </w:p>
        </w:tc>
        <w:tc>
          <w:tcPr>
            <w:tcW w:w="1659" w:type="dxa"/>
            <w:vAlign w:val="center"/>
          </w:tcPr>
          <w:p>
            <w:pPr>
              <w:jc w:val="left"/>
              <w:rPr>
                <w:rFonts w:hint="eastAsia" w:ascii="宋体" w:hAnsi="宋体" w:cs="宋体"/>
                <w:sz w:val="21"/>
                <w:szCs w:val="21"/>
              </w:rPr>
            </w:pPr>
          </w:p>
        </w:tc>
        <w:tc>
          <w:tcPr>
            <w:tcW w:w="1322" w:type="dxa"/>
            <w:vAlign w:val="center"/>
          </w:tcPr>
          <w:p>
            <w:pPr>
              <w:jc w:val="center"/>
              <w:rPr>
                <w:rFonts w:hint="eastAsia" w:ascii="宋体" w:hAnsi="宋体" w:cs="宋体"/>
                <w:sz w:val="21"/>
                <w:szCs w:val="21"/>
              </w:rPr>
            </w:pPr>
            <w:r>
              <w:rPr>
                <w:rFonts w:hint="eastAsia" w:ascii="宋体" w:hAnsi="宋体" w:cs="宋体"/>
                <w:sz w:val="21"/>
                <w:szCs w:val="21"/>
              </w:rPr>
              <w:t>符合□</w:t>
            </w:r>
          </w:p>
        </w:tc>
        <w:tc>
          <w:tcPr>
            <w:tcW w:w="725" w:type="dxa"/>
            <w:vAlign w:val="center"/>
          </w:tcPr>
          <w:p>
            <w:pPr>
              <w:jc w:val="center"/>
              <w:rPr>
                <w:rFonts w:hint="eastAsia" w:ascii="宋体" w:hAnsi="宋体" w:cs="宋体"/>
                <w:sz w:val="21"/>
                <w:szCs w:val="21"/>
              </w:rPr>
            </w:pPr>
          </w:p>
        </w:tc>
        <w:tc>
          <w:tcPr>
            <w:tcW w:w="624" w:type="dxa"/>
            <w:vAlign w:val="center"/>
          </w:tcPr>
          <w:p>
            <w:pPr>
              <w:jc w:val="center"/>
              <w:rPr>
                <w:rFonts w:hint="eastAsia" w:ascii="宋体" w:hAnsi="宋体" w:cs="宋体"/>
                <w:sz w:val="21"/>
                <w:szCs w:val="21"/>
              </w:rPr>
            </w:pPr>
          </w:p>
        </w:tc>
        <w:tc>
          <w:tcPr>
            <w:tcW w:w="725" w:type="dxa"/>
            <w:vAlign w:val="center"/>
          </w:tcPr>
          <w:p>
            <w:pPr>
              <w:jc w:val="center"/>
              <w:rPr>
                <w:rFonts w:hint="eastAsia" w:ascii="宋体" w:hAnsi="宋体" w:cs="宋体"/>
                <w:sz w:val="21"/>
                <w:szCs w:val="21"/>
              </w:rPr>
            </w:pPr>
          </w:p>
        </w:tc>
        <w:tc>
          <w:tcPr>
            <w:tcW w:w="846" w:type="dxa"/>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26" w:type="dxa"/>
            <w:vMerge w:val="continue"/>
            <w:vAlign w:val="center"/>
          </w:tcPr>
          <w:p>
            <w:pPr>
              <w:jc w:val="center"/>
              <w:rPr>
                <w:rFonts w:hint="eastAsia" w:ascii="宋体" w:hAnsi="宋体" w:cs="宋体"/>
                <w:sz w:val="21"/>
                <w:szCs w:val="21"/>
              </w:rPr>
            </w:pPr>
          </w:p>
        </w:tc>
        <w:tc>
          <w:tcPr>
            <w:tcW w:w="528" w:type="dxa"/>
            <w:vAlign w:val="center"/>
          </w:tcPr>
          <w:p>
            <w:pPr>
              <w:jc w:val="center"/>
              <w:rPr>
                <w:rFonts w:hint="eastAsia" w:ascii="宋体" w:hAnsi="宋体" w:cs="宋体"/>
                <w:sz w:val="21"/>
                <w:szCs w:val="21"/>
              </w:rPr>
            </w:pPr>
            <w:r>
              <w:rPr>
                <w:rFonts w:hint="eastAsia" w:ascii="宋体" w:hAnsi="宋体" w:cs="宋体"/>
                <w:sz w:val="21"/>
                <w:szCs w:val="21"/>
              </w:rPr>
              <w:t>5</w:t>
            </w:r>
          </w:p>
        </w:tc>
        <w:tc>
          <w:tcPr>
            <w:tcW w:w="1981" w:type="dxa"/>
            <w:vAlign w:val="center"/>
          </w:tcPr>
          <w:p>
            <w:pPr>
              <w:jc w:val="left"/>
              <w:rPr>
                <w:rFonts w:hint="eastAsia" w:ascii="宋体" w:hAnsi="宋体" w:cs="宋体"/>
                <w:sz w:val="21"/>
                <w:szCs w:val="21"/>
              </w:rPr>
            </w:pPr>
            <w:r>
              <w:rPr>
                <w:rFonts w:hint="eastAsia" w:ascii="宋体" w:hAnsi="宋体" w:cs="宋体"/>
                <w:sz w:val="21"/>
                <w:szCs w:val="21"/>
              </w:rPr>
              <w:t>设计技术交底</w:t>
            </w:r>
          </w:p>
        </w:tc>
        <w:tc>
          <w:tcPr>
            <w:tcW w:w="1659" w:type="dxa"/>
            <w:vAlign w:val="center"/>
          </w:tcPr>
          <w:p>
            <w:pPr>
              <w:jc w:val="left"/>
              <w:rPr>
                <w:rFonts w:hint="eastAsia" w:ascii="宋体" w:hAnsi="宋体" w:cs="宋体"/>
                <w:sz w:val="21"/>
                <w:szCs w:val="21"/>
              </w:rPr>
            </w:pPr>
          </w:p>
        </w:tc>
        <w:tc>
          <w:tcPr>
            <w:tcW w:w="1322" w:type="dxa"/>
            <w:vAlign w:val="center"/>
          </w:tcPr>
          <w:p>
            <w:pPr>
              <w:jc w:val="center"/>
              <w:rPr>
                <w:rFonts w:hint="eastAsia" w:ascii="宋体" w:hAnsi="宋体" w:cs="宋体"/>
                <w:sz w:val="21"/>
                <w:szCs w:val="21"/>
              </w:rPr>
            </w:pPr>
            <w:r>
              <w:rPr>
                <w:rFonts w:hint="eastAsia" w:ascii="宋体" w:hAnsi="宋体" w:cs="宋体"/>
                <w:sz w:val="21"/>
                <w:szCs w:val="21"/>
              </w:rPr>
              <w:t>符合□</w:t>
            </w:r>
          </w:p>
        </w:tc>
        <w:tc>
          <w:tcPr>
            <w:tcW w:w="725" w:type="dxa"/>
            <w:vAlign w:val="center"/>
          </w:tcPr>
          <w:p>
            <w:pPr>
              <w:jc w:val="center"/>
              <w:rPr>
                <w:rFonts w:hint="eastAsia" w:ascii="宋体" w:hAnsi="宋体" w:cs="宋体"/>
                <w:sz w:val="21"/>
                <w:szCs w:val="21"/>
              </w:rPr>
            </w:pPr>
          </w:p>
        </w:tc>
        <w:tc>
          <w:tcPr>
            <w:tcW w:w="624" w:type="dxa"/>
            <w:vAlign w:val="center"/>
          </w:tcPr>
          <w:p>
            <w:pPr>
              <w:jc w:val="center"/>
              <w:rPr>
                <w:rFonts w:hint="eastAsia" w:ascii="宋体" w:hAnsi="宋体" w:cs="宋体"/>
                <w:sz w:val="21"/>
                <w:szCs w:val="21"/>
              </w:rPr>
            </w:pPr>
          </w:p>
        </w:tc>
        <w:tc>
          <w:tcPr>
            <w:tcW w:w="725" w:type="dxa"/>
            <w:vAlign w:val="center"/>
          </w:tcPr>
          <w:p>
            <w:pPr>
              <w:jc w:val="center"/>
              <w:rPr>
                <w:rFonts w:hint="eastAsia" w:ascii="宋体" w:hAnsi="宋体" w:cs="宋体"/>
                <w:sz w:val="21"/>
                <w:szCs w:val="21"/>
              </w:rPr>
            </w:pPr>
          </w:p>
        </w:tc>
        <w:tc>
          <w:tcPr>
            <w:tcW w:w="846" w:type="dxa"/>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26" w:type="dxa"/>
            <w:vMerge w:val="restart"/>
            <w:vAlign w:val="center"/>
          </w:tcPr>
          <w:p>
            <w:pPr>
              <w:jc w:val="center"/>
              <w:rPr>
                <w:rFonts w:hint="eastAsia" w:ascii="宋体" w:hAnsi="宋体" w:cs="宋体"/>
                <w:sz w:val="21"/>
                <w:szCs w:val="21"/>
              </w:rPr>
            </w:pPr>
            <w:r>
              <w:rPr>
                <w:rFonts w:hint="eastAsia" w:ascii="宋体" w:hAnsi="宋体" w:cs="宋体"/>
                <w:sz w:val="21"/>
                <w:szCs w:val="21"/>
              </w:rPr>
              <w:t>施工阶段</w:t>
            </w:r>
          </w:p>
        </w:tc>
        <w:tc>
          <w:tcPr>
            <w:tcW w:w="528" w:type="dxa"/>
            <w:vAlign w:val="center"/>
          </w:tcPr>
          <w:p>
            <w:pPr>
              <w:jc w:val="center"/>
              <w:rPr>
                <w:rFonts w:hint="eastAsia" w:ascii="宋体" w:hAnsi="宋体" w:cs="宋体"/>
                <w:sz w:val="21"/>
                <w:szCs w:val="21"/>
              </w:rPr>
            </w:pPr>
            <w:r>
              <w:rPr>
                <w:rFonts w:hint="eastAsia" w:ascii="宋体" w:hAnsi="宋体" w:cs="宋体"/>
                <w:sz w:val="21"/>
                <w:szCs w:val="21"/>
              </w:rPr>
              <w:t>1</w:t>
            </w:r>
          </w:p>
        </w:tc>
        <w:tc>
          <w:tcPr>
            <w:tcW w:w="1981" w:type="dxa"/>
            <w:vAlign w:val="center"/>
          </w:tcPr>
          <w:p>
            <w:pPr>
              <w:jc w:val="left"/>
              <w:rPr>
                <w:rFonts w:hint="eastAsia" w:ascii="宋体" w:hAnsi="宋体" w:cs="宋体"/>
                <w:sz w:val="21"/>
                <w:szCs w:val="21"/>
              </w:rPr>
            </w:pPr>
            <w:r>
              <w:rPr>
                <w:rFonts w:hint="eastAsia" w:ascii="宋体" w:hAnsi="宋体" w:cs="宋体"/>
                <w:sz w:val="21"/>
                <w:szCs w:val="21"/>
              </w:rPr>
              <w:t>场地放样确认</w:t>
            </w:r>
          </w:p>
        </w:tc>
        <w:tc>
          <w:tcPr>
            <w:tcW w:w="1659" w:type="dxa"/>
            <w:vAlign w:val="center"/>
          </w:tcPr>
          <w:p>
            <w:pPr>
              <w:jc w:val="left"/>
              <w:rPr>
                <w:rFonts w:hint="eastAsia" w:ascii="宋体" w:hAnsi="宋体" w:cs="宋体"/>
                <w:sz w:val="21"/>
                <w:szCs w:val="21"/>
              </w:rPr>
            </w:pPr>
          </w:p>
        </w:tc>
        <w:tc>
          <w:tcPr>
            <w:tcW w:w="1322" w:type="dxa"/>
            <w:vAlign w:val="center"/>
          </w:tcPr>
          <w:p>
            <w:pPr>
              <w:jc w:val="center"/>
              <w:rPr>
                <w:rFonts w:hint="eastAsia" w:ascii="宋体" w:hAnsi="宋体" w:cs="宋体"/>
                <w:sz w:val="21"/>
                <w:szCs w:val="21"/>
              </w:rPr>
            </w:pPr>
            <w:r>
              <w:rPr>
                <w:rFonts w:hint="eastAsia" w:ascii="宋体" w:hAnsi="宋体" w:cs="宋体"/>
                <w:sz w:val="21"/>
                <w:szCs w:val="21"/>
              </w:rPr>
              <w:t>符合□</w:t>
            </w:r>
          </w:p>
        </w:tc>
        <w:tc>
          <w:tcPr>
            <w:tcW w:w="725" w:type="dxa"/>
            <w:vAlign w:val="center"/>
          </w:tcPr>
          <w:p>
            <w:pPr>
              <w:jc w:val="center"/>
              <w:rPr>
                <w:rFonts w:hint="eastAsia" w:ascii="宋体" w:hAnsi="宋体" w:cs="宋体"/>
                <w:sz w:val="21"/>
                <w:szCs w:val="21"/>
              </w:rPr>
            </w:pPr>
          </w:p>
        </w:tc>
        <w:tc>
          <w:tcPr>
            <w:tcW w:w="624" w:type="dxa"/>
            <w:vAlign w:val="center"/>
          </w:tcPr>
          <w:p>
            <w:pPr>
              <w:jc w:val="center"/>
              <w:rPr>
                <w:rFonts w:hint="eastAsia" w:ascii="宋体" w:hAnsi="宋体" w:cs="宋体"/>
                <w:sz w:val="21"/>
                <w:szCs w:val="21"/>
              </w:rPr>
            </w:pPr>
          </w:p>
        </w:tc>
        <w:tc>
          <w:tcPr>
            <w:tcW w:w="725" w:type="dxa"/>
            <w:vAlign w:val="center"/>
          </w:tcPr>
          <w:p>
            <w:pPr>
              <w:jc w:val="center"/>
              <w:rPr>
                <w:rFonts w:hint="eastAsia" w:ascii="宋体" w:hAnsi="宋体" w:cs="宋体"/>
                <w:sz w:val="21"/>
                <w:szCs w:val="21"/>
              </w:rPr>
            </w:pPr>
          </w:p>
        </w:tc>
        <w:tc>
          <w:tcPr>
            <w:tcW w:w="846" w:type="dxa"/>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26" w:type="dxa"/>
            <w:vMerge w:val="continue"/>
            <w:vAlign w:val="center"/>
          </w:tcPr>
          <w:p>
            <w:pPr>
              <w:jc w:val="center"/>
              <w:rPr>
                <w:rFonts w:hint="eastAsia" w:ascii="宋体" w:hAnsi="宋体" w:cs="宋体"/>
                <w:sz w:val="21"/>
                <w:szCs w:val="21"/>
              </w:rPr>
            </w:pPr>
          </w:p>
        </w:tc>
        <w:tc>
          <w:tcPr>
            <w:tcW w:w="528" w:type="dxa"/>
            <w:vAlign w:val="center"/>
          </w:tcPr>
          <w:p>
            <w:pPr>
              <w:jc w:val="center"/>
              <w:rPr>
                <w:rFonts w:hint="eastAsia" w:ascii="宋体" w:hAnsi="宋体" w:cs="宋体"/>
                <w:sz w:val="21"/>
                <w:szCs w:val="21"/>
              </w:rPr>
            </w:pPr>
            <w:r>
              <w:rPr>
                <w:rFonts w:hint="eastAsia" w:ascii="宋体" w:hAnsi="宋体" w:cs="宋体"/>
                <w:sz w:val="21"/>
                <w:szCs w:val="21"/>
              </w:rPr>
              <w:t>2</w:t>
            </w:r>
          </w:p>
        </w:tc>
        <w:tc>
          <w:tcPr>
            <w:tcW w:w="1981" w:type="dxa"/>
            <w:vAlign w:val="center"/>
          </w:tcPr>
          <w:p>
            <w:pPr>
              <w:jc w:val="left"/>
              <w:rPr>
                <w:rFonts w:hint="eastAsia" w:ascii="宋体" w:hAnsi="宋体" w:cs="宋体"/>
                <w:sz w:val="21"/>
                <w:szCs w:val="21"/>
              </w:rPr>
            </w:pPr>
            <w:r>
              <w:rPr>
                <w:rFonts w:hint="eastAsia" w:ascii="宋体" w:hAnsi="宋体" w:cs="宋体"/>
                <w:sz w:val="21"/>
                <w:szCs w:val="21"/>
              </w:rPr>
              <w:t>种植土确认</w:t>
            </w:r>
          </w:p>
        </w:tc>
        <w:tc>
          <w:tcPr>
            <w:tcW w:w="1659" w:type="dxa"/>
            <w:vAlign w:val="center"/>
          </w:tcPr>
          <w:p>
            <w:pPr>
              <w:jc w:val="left"/>
              <w:rPr>
                <w:rFonts w:hint="eastAsia" w:ascii="宋体" w:hAnsi="宋体" w:cs="宋体"/>
                <w:sz w:val="21"/>
                <w:szCs w:val="21"/>
              </w:rPr>
            </w:pPr>
          </w:p>
        </w:tc>
        <w:tc>
          <w:tcPr>
            <w:tcW w:w="1322" w:type="dxa"/>
            <w:vAlign w:val="center"/>
          </w:tcPr>
          <w:p>
            <w:pPr>
              <w:jc w:val="center"/>
              <w:rPr>
                <w:rFonts w:hint="eastAsia" w:ascii="宋体" w:hAnsi="宋体" w:cs="宋体"/>
                <w:sz w:val="21"/>
                <w:szCs w:val="21"/>
              </w:rPr>
            </w:pPr>
            <w:r>
              <w:rPr>
                <w:rFonts w:hint="eastAsia" w:ascii="宋体" w:hAnsi="宋体" w:cs="宋体"/>
                <w:sz w:val="21"/>
                <w:szCs w:val="21"/>
              </w:rPr>
              <w:t>符合□</w:t>
            </w:r>
          </w:p>
        </w:tc>
        <w:tc>
          <w:tcPr>
            <w:tcW w:w="725" w:type="dxa"/>
            <w:vAlign w:val="center"/>
          </w:tcPr>
          <w:p>
            <w:pPr>
              <w:jc w:val="center"/>
              <w:rPr>
                <w:rFonts w:hint="eastAsia" w:ascii="宋体" w:hAnsi="宋体" w:cs="宋体"/>
                <w:sz w:val="21"/>
                <w:szCs w:val="21"/>
              </w:rPr>
            </w:pPr>
          </w:p>
        </w:tc>
        <w:tc>
          <w:tcPr>
            <w:tcW w:w="624" w:type="dxa"/>
            <w:vAlign w:val="center"/>
          </w:tcPr>
          <w:p>
            <w:pPr>
              <w:jc w:val="center"/>
              <w:rPr>
                <w:rFonts w:hint="eastAsia" w:ascii="宋体" w:hAnsi="宋体" w:cs="宋体"/>
                <w:sz w:val="21"/>
                <w:szCs w:val="21"/>
              </w:rPr>
            </w:pPr>
          </w:p>
        </w:tc>
        <w:tc>
          <w:tcPr>
            <w:tcW w:w="725" w:type="dxa"/>
            <w:vAlign w:val="center"/>
          </w:tcPr>
          <w:p>
            <w:pPr>
              <w:jc w:val="center"/>
              <w:rPr>
                <w:rFonts w:hint="eastAsia" w:ascii="宋体" w:hAnsi="宋体" w:cs="宋体"/>
                <w:sz w:val="21"/>
                <w:szCs w:val="21"/>
              </w:rPr>
            </w:pPr>
          </w:p>
        </w:tc>
        <w:tc>
          <w:tcPr>
            <w:tcW w:w="846" w:type="dxa"/>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26" w:type="dxa"/>
            <w:vMerge w:val="continue"/>
            <w:vAlign w:val="center"/>
          </w:tcPr>
          <w:p>
            <w:pPr>
              <w:jc w:val="center"/>
              <w:rPr>
                <w:rFonts w:hint="eastAsia" w:ascii="宋体" w:hAnsi="宋体" w:cs="宋体"/>
                <w:sz w:val="21"/>
                <w:szCs w:val="21"/>
              </w:rPr>
            </w:pPr>
          </w:p>
        </w:tc>
        <w:tc>
          <w:tcPr>
            <w:tcW w:w="528" w:type="dxa"/>
            <w:vAlign w:val="center"/>
          </w:tcPr>
          <w:p>
            <w:pPr>
              <w:jc w:val="center"/>
              <w:rPr>
                <w:rFonts w:hint="eastAsia" w:ascii="宋体" w:hAnsi="宋体" w:cs="宋体"/>
                <w:sz w:val="21"/>
                <w:szCs w:val="21"/>
              </w:rPr>
            </w:pPr>
            <w:r>
              <w:rPr>
                <w:rFonts w:hint="eastAsia" w:ascii="宋体" w:hAnsi="宋体" w:cs="宋体"/>
                <w:sz w:val="21"/>
                <w:szCs w:val="21"/>
              </w:rPr>
              <w:t>3</w:t>
            </w:r>
          </w:p>
        </w:tc>
        <w:tc>
          <w:tcPr>
            <w:tcW w:w="1981" w:type="dxa"/>
            <w:vAlign w:val="center"/>
          </w:tcPr>
          <w:p>
            <w:pPr>
              <w:jc w:val="left"/>
              <w:rPr>
                <w:rFonts w:hint="eastAsia" w:ascii="宋体" w:hAnsi="宋体" w:cs="宋体"/>
                <w:sz w:val="21"/>
                <w:szCs w:val="21"/>
              </w:rPr>
            </w:pPr>
            <w:r>
              <w:rPr>
                <w:rFonts w:hint="eastAsia" w:ascii="宋体" w:hAnsi="宋体" w:cs="宋体"/>
                <w:sz w:val="21"/>
                <w:szCs w:val="21"/>
              </w:rPr>
              <w:t>铺装模板确认</w:t>
            </w:r>
          </w:p>
        </w:tc>
        <w:tc>
          <w:tcPr>
            <w:tcW w:w="1659" w:type="dxa"/>
            <w:vAlign w:val="center"/>
          </w:tcPr>
          <w:p>
            <w:pPr>
              <w:jc w:val="left"/>
              <w:rPr>
                <w:rFonts w:hint="eastAsia" w:ascii="宋体" w:hAnsi="宋体" w:cs="宋体"/>
                <w:sz w:val="21"/>
                <w:szCs w:val="21"/>
              </w:rPr>
            </w:pPr>
          </w:p>
        </w:tc>
        <w:tc>
          <w:tcPr>
            <w:tcW w:w="1322" w:type="dxa"/>
            <w:vAlign w:val="center"/>
          </w:tcPr>
          <w:p>
            <w:pPr>
              <w:jc w:val="center"/>
              <w:rPr>
                <w:rFonts w:hint="eastAsia" w:ascii="宋体" w:hAnsi="宋体" w:cs="宋体"/>
                <w:sz w:val="21"/>
                <w:szCs w:val="21"/>
              </w:rPr>
            </w:pPr>
            <w:r>
              <w:rPr>
                <w:rFonts w:hint="eastAsia" w:ascii="宋体" w:hAnsi="宋体" w:cs="宋体"/>
                <w:sz w:val="21"/>
                <w:szCs w:val="21"/>
              </w:rPr>
              <w:t>符合□</w:t>
            </w:r>
          </w:p>
        </w:tc>
        <w:tc>
          <w:tcPr>
            <w:tcW w:w="725" w:type="dxa"/>
            <w:vAlign w:val="center"/>
          </w:tcPr>
          <w:p>
            <w:pPr>
              <w:jc w:val="center"/>
              <w:rPr>
                <w:rFonts w:hint="eastAsia" w:ascii="宋体" w:hAnsi="宋体" w:cs="宋体"/>
                <w:sz w:val="21"/>
                <w:szCs w:val="21"/>
              </w:rPr>
            </w:pPr>
          </w:p>
        </w:tc>
        <w:tc>
          <w:tcPr>
            <w:tcW w:w="624" w:type="dxa"/>
            <w:vAlign w:val="center"/>
          </w:tcPr>
          <w:p>
            <w:pPr>
              <w:jc w:val="center"/>
              <w:rPr>
                <w:rFonts w:hint="eastAsia" w:ascii="宋体" w:hAnsi="宋体" w:cs="宋体"/>
                <w:sz w:val="21"/>
                <w:szCs w:val="21"/>
              </w:rPr>
            </w:pPr>
          </w:p>
        </w:tc>
        <w:tc>
          <w:tcPr>
            <w:tcW w:w="725" w:type="dxa"/>
            <w:vAlign w:val="center"/>
          </w:tcPr>
          <w:p>
            <w:pPr>
              <w:jc w:val="center"/>
              <w:rPr>
                <w:rFonts w:hint="eastAsia" w:ascii="宋体" w:hAnsi="宋体" w:cs="宋体"/>
                <w:sz w:val="21"/>
                <w:szCs w:val="21"/>
              </w:rPr>
            </w:pPr>
          </w:p>
        </w:tc>
        <w:tc>
          <w:tcPr>
            <w:tcW w:w="846" w:type="dxa"/>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26" w:type="dxa"/>
            <w:vMerge w:val="continue"/>
            <w:vAlign w:val="center"/>
          </w:tcPr>
          <w:p>
            <w:pPr>
              <w:jc w:val="center"/>
              <w:rPr>
                <w:rFonts w:hint="eastAsia" w:ascii="宋体" w:hAnsi="宋体" w:cs="宋体"/>
                <w:sz w:val="21"/>
                <w:szCs w:val="21"/>
              </w:rPr>
            </w:pPr>
          </w:p>
        </w:tc>
        <w:tc>
          <w:tcPr>
            <w:tcW w:w="528" w:type="dxa"/>
            <w:vAlign w:val="center"/>
          </w:tcPr>
          <w:p>
            <w:pPr>
              <w:jc w:val="center"/>
              <w:rPr>
                <w:rFonts w:hint="eastAsia" w:ascii="宋体" w:hAnsi="宋体" w:cs="宋体"/>
                <w:sz w:val="21"/>
                <w:szCs w:val="21"/>
              </w:rPr>
            </w:pPr>
            <w:r>
              <w:rPr>
                <w:rFonts w:hint="eastAsia" w:ascii="宋体" w:hAnsi="宋体" w:cs="宋体"/>
                <w:sz w:val="21"/>
                <w:szCs w:val="21"/>
              </w:rPr>
              <w:t>4</w:t>
            </w:r>
          </w:p>
        </w:tc>
        <w:tc>
          <w:tcPr>
            <w:tcW w:w="1981" w:type="dxa"/>
            <w:vAlign w:val="center"/>
          </w:tcPr>
          <w:p>
            <w:pPr>
              <w:jc w:val="left"/>
              <w:rPr>
                <w:rFonts w:hint="eastAsia" w:ascii="宋体" w:hAnsi="宋体" w:cs="宋体"/>
                <w:sz w:val="21"/>
                <w:szCs w:val="21"/>
              </w:rPr>
            </w:pPr>
            <w:r>
              <w:rPr>
                <w:rFonts w:hint="eastAsia" w:ascii="宋体" w:hAnsi="宋体" w:cs="宋体"/>
                <w:sz w:val="21"/>
                <w:szCs w:val="21"/>
              </w:rPr>
              <w:t>地形塑造确认</w:t>
            </w:r>
          </w:p>
        </w:tc>
        <w:tc>
          <w:tcPr>
            <w:tcW w:w="1659" w:type="dxa"/>
            <w:vAlign w:val="center"/>
          </w:tcPr>
          <w:p>
            <w:pPr>
              <w:jc w:val="left"/>
              <w:rPr>
                <w:rFonts w:hint="eastAsia" w:ascii="宋体" w:hAnsi="宋体" w:cs="宋体"/>
                <w:sz w:val="21"/>
                <w:szCs w:val="21"/>
              </w:rPr>
            </w:pPr>
          </w:p>
        </w:tc>
        <w:tc>
          <w:tcPr>
            <w:tcW w:w="1322" w:type="dxa"/>
            <w:vAlign w:val="center"/>
          </w:tcPr>
          <w:p>
            <w:pPr>
              <w:jc w:val="center"/>
              <w:rPr>
                <w:rFonts w:hint="eastAsia" w:ascii="宋体" w:hAnsi="宋体" w:cs="宋体"/>
                <w:sz w:val="21"/>
                <w:szCs w:val="21"/>
              </w:rPr>
            </w:pPr>
            <w:r>
              <w:rPr>
                <w:rFonts w:hint="eastAsia" w:ascii="宋体" w:hAnsi="宋体" w:cs="宋体"/>
                <w:sz w:val="21"/>
                <w:szCs w:val="21"/>
              </w:rPr>
              <w:t>符合□</w:t>
            </w:r>
          </w:p>
        </w:tc>
        <w:tc>
          <w:tcPr>
            <w:tcW w:w="725" w:type="dxa"/>
            <w:vAlign w:val="center"/>
          </w:tcPr>
          <w:p>
            <w:pPr>
              <w:jc w:val="center"/>
              <w:rPr>
                <w:rFonts w:hint="eastAsia" w:ascii="宋体" w:hAnsi="宋体" w:cs="宋体"/>
                <w:sz w:val="21"/>
                <w:szCs w:val="21"/>
              </w:rPr>
            </w:pPr>
          </w:p>
        </w:tc>
        <w:tc>
          <w:tcPr>
            <w:tcW w:w="624" w:type="dxa"/>
            <w:vAlign w:val="center"/>
          </w:tcPr>
          <w:p>
            <w:pPr>
              <w:jc w:val="center"/>
              <w:rPr>
                <w:rFonts w:hint="eastAsia" w:ascii="宋体" w:hAnsi="宋体" w:cs="宋体"/>
                <w:sz w:val="21"/>
                <w:szCs w:val="21"/>
              </w:rPr>
            </w:pPr>
          </w:p>
        </w:tc>
        <w:tc>
          <w:tcPr>
            <w:tcW w:w="725" w:type="dxa"/>
            <w:vAlign w:val="center"/>
          </w:tcPr>
          <w:p>
            <w:pPr>
              <w:jc w:val="center"/>
              <w:rPr>
                <w:rFonts w:hint="eastAsia" w:ascii="宋体" w:hAnsi="宋体" w:cs="宋体"/>
                <w:sz w:val="21"/>
                <w:szCs w:val="21"/>
              </w:rPr>
            </w:pPr>
          </w:p>
        </w:tc>
        <w:tc>
          <w:tcPr>
            <w:tcW w:w="846" w:type="dxa"/>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26" w:type="dxa"/>
            <w:vMerge w:val="continue"/>
            <w:vAlign w:val="center"/>
          </w:tcPr>
          <w:p>
            <w:pPr>
              <w:jc w:val="center"/>
              <w:rPr>
                <w:rFonts w:hint="eastAsia" w:ascii="宋体" w:hAnsi="宋体" w:cs="宋体"/>
                <w:sz w:val="21"/>
                <w:szCs w:val="21"/>
              </w:rPr>
            </w:pPr>
          </w:p>
        </w:tc>
        <w:tc>
          <w:tcPr>
            <w:tcW w:w="528" w:type="dxa"/>
            <w:vAlign w:val="center"/>
          </w:tcPr>
          <w:p>
            <w:pPr>
              <w:jc w:val="center"/>
              <w:rPr>
                <w:rFonts w:hint="eastAsia" w:ascii="宋体" w:hAnsi="宋体" w:cs="宋体"/>
                <w:sz w:val="21"/>
                <w:szCs w:val="21"/>
              </w:rPr>
            </w:pPr>
            <w:r>
              <w:rPr>
                <w:rFonts w:hint="eastAsia" w:ascii="宋体" w:hAnsi="宋体" w:cs="宋体"/>
                <w:sz w:val="21"/>
                <w:szCs w:val="21"/>
              </w:rPr>
              <w:t>5</w:t>
            </w:r>
          </w:p>
        </w:tc>
        <w:tc>
          <w:tcPr>
            <w:tcW w:w="1981" w:type="dxa"/>
            <w:vAlign w:val="center"/>
          </w:tcPr>
          <w:p>
            <w:pPr>
              <w:jc w:val="left"/>
              <w:rPr>
                <w:rFonts w:hint="eastAsia" w:ascii="宋体" w:hAnsi="宋体" w:cs="宋体"/>
                <w:sz w:val="21"/>
                <w:szCs w:val="21"/>
              </w:rPr>
            </w:pPr>
            <w:r>
              <w:rPr>
                <w:rFonts w:hint="eastAsia" w:ascii="宋体" w:hAnsi="宋体" w:cs="宋体"/>
                <w:sz w:val="21"/>
                <w:szCs w:val="21"/>
              </w:rPr>
              <w:t>种植模板确认</w:t>
            </w:r>
          </w:p>
        </w:tc>
        <w:tc>
          <w:tcPr>
            <w:tcW w:w="1659" w:type="dxa"/>
            <w:vAlign w:val="center"/>
          </w:tcPr>
          <w:p>
            <w:pPr>
              <w:jc w:val="left"/>
              <w:rPr>
                <w:rFonts w:hint="eastAsia" w:ascii="宋体" w:hAnsi="宋体" w:cs="宋体"/>
                <w:sz w:val="21"/>
                <w:szCs w:val="21"/>
              </w:rPr>
            </w:pPr>
          </w:p>
        </w:tc>
        <w:tc>
          <w:tcPr>
            <w:tcW w:w="1322" w:type="dxa"/>
            <w:vAlign w:val="center"/>
          </w:tcPr>
          <w:p>
            <w:pPr>
              <w:jc w:val="center"/>
              <w:rPr>
                <w:rFonts w:hint="eastAsia" w:ascii="宋体" w:hAnsi="宋体" w:cs="宋体"/>
                <w:sz w:val="21"/>
                <w:szCs w:val="21"/>
              </w:rPr>
            </w:pPr>
            <w:r>
              <w:rPr>
                <w:rFonts w:hint="eastAsia" w:ascii="宋体" w:hAnsi="宋体" w:cs="宋体"/>
                <w:sz w:val="21"/>
                <w:szCs w:val="21"/>
              </w:rPr>
              <w:t>符合□</w:t>
            </w:r>
          </w:p>
        </w:tc>
        <w:tc>
          <w:tcPr>
            <w:tcW w:w="725" w:type="dxa"/>
            <w:vAlign w:val="center"/>
          </w:tcPr>
          <w:p>
            <w:pPr>
              <w:jc w:val="center"/>
              <w:rPr>
                <w:rFonts w:hint="eastAsia" w:ascii="宋体" w:hAnsi="宋体" w:cs="宋体"/>
                <w:sz w:val="21"/>
                <w:szCs w:val="21"/>
              </w:rPr>
            </w:pPr>
          </w:p>
        </w:tc>
        <w:tc>
          <w:tcPr>
            <w:tcW w:w="624" w:type="dxa"/>
            <w:vAlign w:val="center"/>
          </w:tcPr>
          <w:p>
            <w:pPr>
              <w:jc w:val="center"/>
              <w:rPr>
                <w:rFonts w:hint="eastAsia" w:ascii="宋体" w:hAnsi="宋体" w:cs="宋体"/>
                <w:sz w:val="21"/>
                <w:szCs w:val="21"/>
              </w:rPr>
            </w:pPr>
          </w:p>
        </w:tc>
        <w:tc>
          <w:tcPr>
            <w:tcW w:w="725" w:type="dxa"/>
            <w:vAlign w:val="center"/>
          </w:tcPr>
          <w:p>
            <w:pPr>
              <w:jc w:val="center"/>
              <w:rPr>
                <w:rFonts w:hint="eastAsia" w:ascii="宋体" w:hAnsi="宋体" w:cs="宋体"/>
                <w:sz w:val="21"/>
                <w:szCs w:val="21"/>
              </w:rPr>
            </w:pPr>
          </w:p>
        </w:tc>
        <w:tc>
          <w:tcPr>
            <w:tcW w:w="846" w:type="dxa"/>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26" w:type="dxa"/>
            <w:vMerge w:val="continue"/>
            <w:vAlign w:val="center"/>
          </w:tcPr>
          <w:p>
            <w:pPr>
              <w:jc w:val="center"/>
              <w:rPr>
                <w:rFonts w:hint="eastAsia" w:ascii="宋体" w:hAnsi="宋体" w:cs="宋体"/>
                <w:sz w:val="21"/>
                <w:szCs w:val="21"/>
              </w:rPr>
            </w:pPr>
          </w:p>
        </w:tc>
        <w:tc>
          <w:tcPr>
            <w:tcW w:w="528" w:type="dxa"/>
            <w:vAlign w:val="center"/>
          </w:tcPr>
          <w:p>
            <w:pPr>
              <w:jc w:val="center"/>
              <w:rPr>
                <w:rFonts w:hint="eastAsia" w:ascii="宋体" w:hAnsi="宋体" w:cs="宋体"/>
                <w:sz w:val="21"/>
                <w:szCs w:val="21"/>
              </w:rPr>
            </w:pPr>
            <w:r>
              <w:rPr>
                <w:rFonts w:hint="eastAsia" w:ascii="宋体" w:hAnsi="宋体" w:cs="宋体"/>
                <w:sz w:val="21"/>
                <w:szCs w:val="21"/>
              </w:rPr>
              <w:t>6</w:t>
            </w:r>
          </w:p>
        </w:tc>
        <w:tc>
          <w:tcPr>
            <w:tcW w:w="1981" w:type="dxa"/>
            <w:vAlign w:val="center"/>
          </w:tcPr>
          <w:p>
            <w:pPr>
              <w:jc w:val="left"/>
              <w:rPr>
                <w:rFonts w:hint="eastAsia" w:ascii="宋体" w:hAnsi="宋体" w:cs="宋体"/>
                <w:sz w:val="21"/>
                <w:szCs w:val="21"/>
              </w:rPr>
            </w:pPr>
            <w:r>
              <w:rPr>
                <w:rFonts w:hint="eastAsia" w:ascii="宋体" w:hAnsi="宋体" w:cs="宋体"/>
                <w:sz w:val="21"/>
                <w:szCs w:val="21"/>
              </w:rPr>
              <w:t>海绵措施确认</w:t>
            </w:r>
          </w:p>
        </w:tc>
        <w:tc>
          <w:tcPr>
            <w:tcW w:w="1659" w:type="dxa"/>
            <w:vAlign w:val="center"/>
          </w:tcPr>
          <w:p>
            <w:pPr>
              <w:jc w:val="left"/>
              <w:rPr>
                <w:rFonts w:hint="eastAsia" w:ascii="宋体" w:hAnsi="宋体" w:cs="宋体"/>
                <w:sz w:val="21"/>
                <w:szCs w:val="21"/>
              </w:rPr>
            </w:pPr>
          </w:p>
        </w:tc>
        <w:tc>
          <w:tcPr>
            <w:tcW w:w="1322" w:type="dxa"/>
            <w:vAlign w:val="center"/>
          </w:tcPr>
          <w:p>
            <w:pPr>
              <w:jc w:val="center"/>
              <w:rPr>
                <w:rFonts w:hint="eastAsia" w:ascii="宋体" w:hAnsi="宋体" w:cs="宋体"/>
                <w:sz w:val="21"/>
                <w:szCs w:val="21"/>
              </w:rPr>
            </w:pPr>
            <w:r>
              <w:rPr>
                <w:rFonts w:hint="eastAsia" w:ascii="宋体" w:hAnsi="宋体" w:cs="宋体"/>
                <w:sz w:val="21"/>
                <w:szCs w:val="21"/>
              </w:rPr>
              <w:t>符合□</w:t>
            </w:r>
          </w:p>
        </w:tc>
        <w:tc>
          <w:tcPr>
            <w:tcW w:w="725" w:type="dxa"/>
            <w:vAlign w:val="center"/>
          </w:tcPr>
          <w:p>
            <w:pPr>
              <w:jc w:val="center"/>
              <w:rPr>
                <w:rFonts w:hint="eastAsia" w:ascii="宋体" w:hAnsi="宋体" w:cs="宋体"/>
                <w:sz w:val="21"/>
                <w:szCs w:val="21"/>
              </w:rPr>
            </w:pPr>
          </w:p>
        </w:tc>
        <w:tc>
          <w:tcPr>
            <w:tcW w:w="624" w:type="dxa"/>
            <w:vAlign w:val="center"/>
          </w:tcPr>
          <w:p>
            <w:pPr>
              <w:jc w:val="center"/>
              <w:rPr>
                <w:rFonts w:hint="eastAsia" w:ascii="宋体" w:hAnsi="宋体" w:cs="宋体"/>
                <w:sz w:val="21"/>
                <w:szCs w:val="21"/>
              </w:rPr>
            </w:pPr>
          </w:p>
        </w:tc>
        <w:tc>
          <w:tcPr>
            <w:tcW w:w="725" w:type="dxa"/>
            <w:vAlign w:val="center"/>
          </w:tcPr>
          <w:p>
            <w:pPr>
              <w:jc w:val="center"/>
              <w:rPr>
                <w:rFonts w:hint="eastAsia" w:ascii="宋体" w:hAnsi="宋体" w:cs="宋体"/>
                <w:sz w:val="21"/>
                <w:szCs w:val="21"/>
              </w:rPr>
            </w:pPr>
          </w:p>
        </w:tc>
        <w:tc>
          <w:tcPr>
            <w:tcW w:w="846" w:type="dxa"/>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4" w:hRule="atLeast"/>
        </w:trPr>
        <w:tc>
          <w:tcPr>
            <w:tcW w:w="426" w:type="dxa"/>
            <w:vMerge w:val="continue"/>
            <w:vAlign w:val="center"/>
          </w:tcPr>
          <w:p>
            <w:pPr>
              <w:jc w:val="center"/>
              <w:rPr>
                <w:rFonts w:hint="eastAsia" w:ascii="宋体" w:hAnsi="宋体" w:cs="宋体"/>
                <w:sz w:val="21"/>
                <w:szCs w:val="21"/>
              </w:rPr>
            </w:pPr>
          </w:p>
        </w:tc>
        <w:tc>
          <w:tcPr>
            <w:tcW w:w="528" w:type="dxa"/>
            <w:vMerge w:val="restart"/>
            <w:vAlign w:val="center"/>
          </w:tcPr>
          <w:p>
            <w:pPr>
              <w:jc w:val="center"/>
              <w:rPr>
                <w:rFonts w:hint="eastAsia" w:ascii="宋体" w:hAnsi="宋体" w:cs="宋体"/>
                <w:sz w:val="21"/>
                <w:szCs w:val="21"/>
              </w:rPr>
            </w:pPr>
            <w:r>
              <w:rPr>
                <w:rFonts w:hint="eastAsia" w:ascii="宋体" w:hAnsi="宋体" w:cs="宋体"/>
                <w:sz w:val="21"/>
                <w:szCs w:val="21"/>
              </w:rPr>
              <w:t>7</w:t>
            </w:r>
          </w:p>
        </w:tc>
        <w:tc>
          <w:tcPr>
            <w:tcW w:w="1981" w:type="dxa"/>
            <w:vMerge w:val="restart"/>
            <w:vAlign w:val="center"/>
          </w:tcPr>
          <w:p>
            <w:pPr>
              <w:jc w:val="left"/>
              <w:rPr>
                <w:rFonts w:hint="eastAsia" w:ascii="宋体" w:hAnsi="宋体" w:cs="宋体"/>
                <w:sz w:val="21"/>
                <w:szCs w:val="21"/>
              </w:rPr>
            </w:pPr>
            <w:r>
              <w:rPr>
                <w:rFonts w:hint="eastAsia" w:ascii="宋体" w:hAnsi="宋体" w:cs="宋体"/>
                <w:sz w:val="21"/>
                <w:szCs w:val="21"/>
              </w:rPr>
              <w:t>主要种植节点效果确认</w:t>
            </w:r>
          </w:p>
        </w:tc>
        <w:tc>
          <w:tcPr>
            <w:tcW w:w="1659" w:type="dxa"/>
            <w:vAlign w:val="center"/>
          </w:tcPr>
          <w:p>
            <w:pPr>
              <w:jc w:val="left"/>
              <w:rPr>
                <w:rFonts w:hint="eastAsia" w:ascii="宋体" w:hAnsi="宋体" w:cs="宋体"/>
                <w:sz w:val="21"/>
                <w:szCs w:val="21"/>
              </w:rPr>
            </w:pPr>
            <w:r>
              <w:rPr>
                <w:rFonts w:hint="eastAsia" w:ascii="宋体" w:hAnsi="宋体" w:cs="宋体"/>
                <w:sz w:val="21"/>
                <w:szCs w:val="21"/>
              </w:rPr>
              <w:t>1主、次入口区域</w:t>
            </w:r>
          </w:p>
        </w:tc>
        <w:tc>
          <w:tcPr>
            <w:tcW w:w="1322" w:type="dxa"/>
            <w:vAlign w:val="center"/>
          </w:tcPr>
          <w:p>
            <w:pPr>
              <w:jc w:val="center"/>
              <w:rPr>
                <w:rFonts w:hint="eastAsia" w:ascii="宋体" w:hAnsi="宋体" w:cs="宋体"/>
                <w:sz w:val="21"/>
                <w:szCs w:val="21"/>
              </w:rPr>
            </w:pPr>
            <w:r>
              <w:rPr>
                <w:rFonts w:hint="eastAsia" w:ascii="宋体" w:hAnsi="宋体" w:cs="宋体"/>
                <w:sz w:val="21"/>
                <w:szCs w:val="21"/>
              </w:rPr>
              <w:t>符合□</w:t>
            </w:r>
          </w:p>
        </w:tc>
        <w:tc>
          <w:tcPr>
            <w:tcW w:w="725" w:type="dxa"/>
            <w:vMerge w:val="restart"/>
            <w:vAlign w:val="center"/>
          </w:tcPr>
          <w:p>
            <w:pPr>
              <w:jc w:val="center"/>
              <w:rPr>
                <w:rFonts w:hint="eastAsia" w:ascii="宋体" w:hAnsi="宋体" w:cs="宋体"/>
                <w:sz w:val="21"/>
                <w:szCs w:val="21"/>
              </w:rPr>
            </w:pPr>
          </w:p>
        </w:tc>
        <w:tc>
          <w:tcPr>
            <w:tcW w:w="624" w:type="dxa"/>
            <w:vMerge w:val="restart"/>
            <w:vAlign w:val="center"/>
          </w:tcPr>
          <w:p>
            <w:pPr>
              <w:jc w:val="center"/>
              <w:rPr>
                <w:rFonts w:hint="eastAsia" w:ascii="宋体" w:hAnsi="宋体" w:cs="宋体"/>
                <w:sz w:val="21"/>
                <w:szCs w:val="21"/>
              </w:rPr>
            </w:pPr>
          </w:p>
        </w:tc>
        <w:tc>
          <w:tcPr>
            <w:tcW w:w="725" w:type="dxa"/>
            <w:vMerge w:val="restart"/>
            <w:vAlign w:val="center"/>
          </w:tcPr>
          <w:p>
            <w:pPr>
              <w:jc w:val="center"/>
              <w:rPr>
                <w:rFonts w:hint="eastAsia" w:ascii="宋体" w:hAnsi="宋体" w:cs="宋体"/>
                <w:sz w:val="21"/>
                <w:szCs w:val="21"/>
              </w:rPr>
            </w:pPr>
          </w:p>
        </w:tc>
        <w:tc>
          <w:tcPr>
            <w:tcW w:w="846" w:type="dxa"/>
            <w:vMerge w:val="restart"/>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3" w:hRule="atLeast"/>
        </w:trPr>
        <w:tc>
          <w:tcPr>
            <w:tcW w:w="426" w:type="dxa"/>
            <w:vMerge w:val="continue"/>
            <w:vAlign w:val="center"/>
          </w:tcPr>
          <w:p>
            <w:pPr>
              <w:jc w:val="center"/>
              <w:rPr>
                <w:rFonts w:hint="eastAsia" w:ascii="宋体" w:hAnsi="宋体" w:cs="宋体"/>
                <w:sz w:val="21"/>
                <w:szCs w:val="21"/>
              </w:rPr>
            </w:pPr>
          </w:p>
        </w:tc>
        <w:tc>
          <w:tcPr>
            <w:tcW w:w="528" w:type="dxa"/>
            <w:vMerge w:val="continue"/>
            <w:vAlign w:val="center"/>
          </w:tcPr>
          <w:p>
            <w:pPr>
              <w:jc w:val="center"/>
              <w:rPr>
                <w:rFonts w:hint="eastAsia" w:ascii="宋体" w:hAnsi="宋体" w:cs="宋体"/>
                <w:sz w:val="21"/>
                <w:szCs w:val="21"/>
              </w:rPr>
            </w:pPr>
          </w:p>
        </w:tc>
        <w:tc>
          <w:tcPr>
            <w:tcW w:w="1981" w:type="dxa"/>
            <w:vMerge w:val="continue"/>
            <w:vAlign w:val="center"/>
          </w:tcPr>
          <w:p>
            <w:pPr>
              <w:jc w:val="left"/>
              <w:rPr>
                <w:rFonts w:hint="eastAsia" w:ascii="宋体" w:hAnsi="宋体" w:cs="宋体"/>
                <w:sz w:val="21"/>
                <w:szCs w:val="21"/>
              </w:rPr>
            </w:pPr>
          </w:p>
        </w:tc>
        <w:tc>
          <w:tcPr>
            <w:tcW w:w="1659" w:type="dxa"/>
            <w:vAlign w:val="center"/>
          </w:tcPr>
          <w:p>
            <w:pPr>
              <w:jc w:val="left"/>
              <w:rPr>
                <w:rFonts w:hint="eastAsia" w:ascii="宋体" w:hAnsi="宋体" w:cs="宋体"/>
                <w:sz w:val="21"/>
                <w:szCs w:val="21"/>
              </w:rPr>
            </w:pPr>
            <w:r>
              <w:rPr>
                <w:rFonts w:hint="eastAsia" w:ascii="宋体" w:hAnsi="宋体" w:cs="宋体"/>
                <w:sz w:val="21"/>
                <w:szCs w:val="21"/>
              </w:rPr>
              <w:t>2中心广场区域</w:t>
            </w:r>
          </w:p>
        </w:tc>
        <w:tc>
          <w:tcPr>
            <w:tcW w:w="1322" w:type="dxa"/>
            <w:vAlign w:val="center"/>
          </w:tcPr>
          <w:p>
            <w:pPr>
              <w:jc w:val="center"/>
              <w:rPr>
                <w:rFonts w:hint="eastAsia" w:ascii="宋体" w:hAnsi="宋体" w:cs="宋体"/>
                <w:sz w:val="21"/>
                <w:szCs w:val="21"/>
              </w:rPr>
            </w:pPr>
            <w:r>
              <w:rPr>
                <w:rFonts w:hint="eastAsia" w:ascii="宋体" w:hAnsi="宋体" w:cs="宋体"/>
                <w:sz w:val="21"/>
                <w:szCs w:val="21"/>
              </w:rPr>
              <w:t>符合□</w:t>
            </w:r>
          </w:p>
        </w:tc>
        <w:tc>
          <w:tcPr>
            <w:tcW w:w="725" w:type="dxa"/>
            <w:vMerge w:val="continue"/>
            <w:vAlign w:val="center"/>
          </w:tcPr>
          <w:p>
            <w:pPr>
              <w:jc w:val="center"/>
              <w:rPr>
                <w:rFonts w:hint="eastAsia" w:ascii="宋体" w:hAnsi="宋体" w:cs="宋体"/>
                <w:sz w:val="21"/>
                <w:szCs w:val="21"/>
              </w:rPr>
            </w:pPr>
          </w:p>
        </w:tc>
        <w:tc>
          <w:tcPr>
            <w:tcW w:w="624" w:type="dxa"/>
            <w:vMerge w:val="continue"/>
            <w:vAlign w:val="center"/>
          </w:tcPr>
          <w:p>
            <w:pPr>
              <w:jc w:val="center"/>
              <w:rPr>
                <w:rFonts w:hint="eastAsia" w:ascii="宋体" w:hAnsi="宋体" w:cs="宋体"/>
                <w:sz w:val="21"/>
                <w:szCs w:val="21"/>
              </w:rPr>
            </w:pPr>
          </w:p>
        </w:tc>
        <w:tc>
          <w:tcPr>
            <w:tcW w:w="725" w:type="dxa"/>
            <w:vMerge w:val="continue"/>
            <w:vAlign w:val="center"/>
          </w:tcPr>
          <w:p>
            <w:pPr>
              <w:jc w:val="center"/>
              <w:rPr>
                <w:rFonts w:hint="eastAsia" w:ascii="宋体" w:hAnsi="宋体" w:cs="宋体"/>
                <w:sz w:val="21"/>
                <w:szCs w:val="21"/>
              </w:rPr>
            </w:pPr>
          </w:p>
        </w:tc>
        <w:tc>
          <w:tcPr>
            <w:tcW w:w="846" w:type="dxa"/>
            <w:vMerge w:val="continue"/>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3" w:hRule="atLeast"/>
        </w:trPr>
        <w:tc>
          <w:tcPr>
            <w:tcW w:w="426" w:type="dxa"/>
            <w:vMerge w:val="continue"/>
            <w:vAlign w:val="center"/>
          </w:tcPr>
          <w:p>
            <w:pPr>
              <w:jc w:val="center"/>
              <w:rPr>
                <w:rFonts w:hint="eastAsia" w:ascii="宋体" w:hAnsi="宋体" w:cs="宋体"/>
                <w:sz w:val="21"/>
                <w:szCs w:val="21"/>
              </w:rPr>
            </w:pPr>
          </w:p>
        </w:tc>
        <w:tc>
          <w:tcPr>
            <w:tcW w:w="528" w:type="dxa"/>
            <w:vMerge w:val="continue"/>
            <w:vAlign w:val="center"/>
          </w:tcPr>
          <w:p>
            <w:pPr>
              <w:jc w:val="center"/>
              <w:rPr>
                <w:rFonts w:hint="eastAsia" w:ascii="宋体" w:hAnsi="宋体" w:cs="宋体"/>
                <w:sz w:val="21"/>
                <w:szCs w:val="21"/>
              </w:rPr>
            </w:pPr>
          </w:p>
        </w:tc>
        <w:tc>
          <w:tcPr>
            <w:tcW w:w="1981" w:type="dxa"/>
            <w:vMerge w:val="continue"/>
            <w:vAlign w:val="center"/>
          </w:tcPr>
          <w:p>
            <w:pPr>
              <w:jc w:val="left"/>
              <w:rPr>
                <w:rFonts w:hint="eastAsia" w:ascii="宋体" w:hAnsi="宋体" w:cs="宋体"/>
                <w:sz w:val="21"/>
                <w:szCs w:val="21"/>
              </w:rPr>
            </w:pPr>
          </w:p>
        </w:tc>
        <w:tc>
          <w:tcPr>
            <w:tcW w:w="1659" w:type="dxa"/>
            <w:vAlign w:val="center"/>
          </w:tcPr>
          <w:p>
            <w:pPr>
              <w:jc w:val="left"/>
              <w:rPr>
                <w:rFonts w:hint="eastAsia" w:ascii="宋体" w:hAnsi="宋体" w:cs="宋体"/>
                <w:sz w:val="21"/>
                <w:szCs w:val="21"/>
              </w:rPr>
            </w:pPr>
            <w:r>
              <w:rPr>
                <w:rFonts w:hint="eastAsia" w:ascii="宋体" w:hAnsi="宋体" w:cs="宋体"/>
                <w:sz w:val="21"/>
                <w:szCs w:val="21"/>
              </w:rPr>
              <w:t>3中轴线区域</w:t>
            </w:r>
          </w:p>
        </w:tc>
        <w:tc>
          <w:tcPr>
            <w:tcW w:w="1322" w:type="dxa"/>
            <w:vAlign w:val="center"/>
          </w:tcPr>
          <w:p>
            <w:pPr>
              <w:jc w:val="center"/>
              <w:rPr>
                <w:rFonts w:hint="eastAsia" w:ascii="宋体" w:hAnsi="宋体" w:cs="宋体"/>
                <w:sz w:val="21"/>
                <w:szCs w:val="21"/>
              </w:rPr>
            </w:pPr>
            <w:r>
              <w:rPr>
                <w:rFonts w:hint="eastAsia" w:ascii="宋体" w:hAnsi="宋体" w:cs="宋体"/>
                <w:sz w:val="21"/>
                <w:szCs w:val="21"/>
              </w:rPr>
              <w:t>符合□</w:t>
            </w:r>
          </w:p>
        </w:tc>
        <w:tc>
          <w:tcPr>
            <w:tcW w:w="725" w:type="dxa"/>
            <w:vMerge w:val="continue"/>
            <w:vAlign w:val="center"/>
          </w:tcPr>
          <w:p>
            <w:pPr>
              <w:jc w:val="center"/>
              <w:rPr>
                <w:rFonts w:hint="eastAsia" w:ascii="宋体" w:hAnsi="宋体" w:cs="宋体"/>
                <w:sz w:val="21"/>
                <w:szCs w:val="21"/>
              </w:rPr>
            </w:pPr>
          </w:p>
        </w:tc>
        <w:tc>
          <w:tcPr>
            <w:tcW w:w="624" w:type="dxa"/>
            <w:vMerge w:val="continue"/>
            <w:vAlign w:val="center"/>
          </w:tcPr>
          <w:p>
            <w:pPr>
              <w:jc w:val="center"/>
              <w:rPr>
                <w:rFonts w:hint="eastAsia" w:ascii="宋体" w:hAnsi="宋体" w:cs="宋体"/>
                <w:sz w:val="21"/>
                <w:szCs w:val="21"/>
              </w:rPr>
            </w:pPr>
          </w:p>
        </w:tc>
        <w:tc>
          <w:tcPr>
            <w:tcW w:w="725" w:type="dxa"/>
            <w:vMerge w:val="continue"/>
            <w:vAlign w:val="center"/>
          </w:tcPr>
          <w:p>
            <w:pPr>
              <w:jc w:val="center"/>
              <w:rPr>
                <w:rFonts w:hint="eastAsia" w:ascii="宋体" w:hAnsi="宋体" w:cs="宋体"/>
                <w:sz w:val="21"/>
                <w:szCs w:val="21"/>
              </w:rPr>
            </w:pPr>
          </w:p>
        </w:tc>
        <w:tc>
          <w:tcPr>
            <w:tcW w:w="846" w:type="dxa"/>
            <w:vMerge w:val="continue"/>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35" w:hRule="atLeast"/>
        </w:trPr>
        <w:tc>
          <w:tcPr>
            <w:tcW w:w="426" w:type="dxa"/>
            <w:vMerge w:val="continue"/>
            <w:vAlign w:val="center"/>
          </w:tcPr>
          <w:p>
            <w:pPr>
              <w:jc w:val="center"/>
              <w:rPr>
                <w:rFonts w:hint="eastAsia" w:ascii="宋体" w:hAnsi="宋体" w:cs="宋体"/>
                <w:sz w:val="21"/>
                <w:szCs w:val="21"/>
              </w:rPr>
            </w:pPr>
          </w:p>
        </w:tc>
        <w:tc>
          <w:tcPr>
            <w:tcW w:w="528" w:type="dxa"/>
            <w:vMerge w:val="restart"/>
            <w:vAlign w:val="center"/>
          </w:tcPr>
          <w:p>
            <w:pPr>
              <w:jc w:val="center"/>
              <w:rPr>
                <w:rFonts w:hint="eastAsia" w:ascii="宋体" w:hAnsi="宋体" w:cs="宋体"/>
                <w:sz w:val="21"/>
                <w:szCs w:val="21"/>
              </w:rPr>
            </w:pPr>
            <w:r>
              <w:rPr>
                <w:rFonts w:hint="eastAsia" w:ascii="宋体" w:hAnsi="宋体" w:cs="宋体"/>
                <w:sz w:val="21"/>
                <w:szCs w:val="21"/>
              </w:rPr>
              <w:t>8</w:t>
            </w:r>
          </w:p>
        </w:tc>
        <w:tc>
          <w:tcPr>
            <w:tcW w:w="1981" w:type="dxa"/>
            <w:vMerge w:val="restart"/>
            <w:vAlign w:val="center"/>
          </w:tcPr>
          <w:p>
            <w:pPr>
              <w:jc w:val="left"/>
              <w:rPr>
                <w:rFonts w:hint="eastAsia" w:ascii="宋体" w:hAnsi="宋体" w:cs="宋体"/>
                <w:sz w:val="21"/>
                <w:szCs w:val="21"/>
              </w:rPr>
            </w:pPr>
            <w:r>
              <w:rPr>
                <w:rFonts w:hint="eastAsia" w:ascii="宋体" w:hAnsi="宋体" w:cs="宋体"/>
                <w:sz w:val="21"/>
                <w:szCs w:val="21"/>
              </w:rPr>
              <w:t>铺装效果确认</w:t>
            </w:r>
          </w:p>
        </w:tc>
        <w:tc>
          <w:tcPr>
            <w:tcW w:w="1659" w:type="dxa"/>
            <w:vAlign w:val="center"/>
          </w:tcPr>
          <w:p>
            <w:pPr>
              <w:jc w:val="left"/>
              <w:rPr>
                <w:rFonts w:hint="eastAsia" w:ascii="宋体" w:hAnsi="宋体" w:cs="宋体"/>
                <w:sz w:val="21"/>
                <w:szCs w:val="21"/>
              </w:rPr>
            </w:pPr>
            <w:r>
              <w:rPr>
                <w:rFonts w:hint="eastAsia" w:ascii="宋体" w:hAnsi="宋体" w:cs="宋体"/>
                <w:sz w:val="21"/>
                <w:szCs w:val="21"/>
              </w:rPr>
              <w:t>1广场铺装</w:t>
            </w:r>
          </w:p>
        </w:tc>
        <w:tc>
          <w:tcPr>
            <w:tcW w:w="1322" w:type="dxa"/>
            <w:vAlign w:val="center"/>
          </w:tcPr>
          <w:p>
            <w:pPr>
              <w:jc w:val="center"/>
              <w:rPr>
                <w:rFonts w:hint="eastAsia" w:ascii="宋体" w:hAnsi="宋体" w:cs="宋体"/>
                <w:sz w:val="21"/>
                <w:szCs w:val="21"/>
              </w:rPr>
            </w:pPr>
            <w:r>
              <w:rPr>
                <w:rFonts w:hint="eastAsia" w:ascii="宋体" w:hAnsi="宋体" w:cs="宋体"/>
                <w:sz w:val="21"/>
                <w:szCs w:val="21"/>
              </w:rPr>
              <w:t>符合□</w:t>
            </w:r>
          </w:p>
        </w:tc>
        <w:tc>
          <w:tcPr>
            <w:tcW w:w="725" w:type="dxa"/>
            <w:vMerge w:val="restart"/>
            <w:vAlign w:val="center"/>
          </w:tcPr>
          <w:p>
            <w:pPr>
              <w:jc w:val="center"/>
              <w:rPr>
                <w:rFonts w:hint="eastAsia" w:ascii="宋体" w:hAnsi="宋体" w:cs="宋体"/>
                <w:sz w:val="21"/>
                <w:szCs w:val="21"/>
              </w:rPr>
            </w:pPr>
          </w:p>
        </w:tc>
        <w:tc>
          <w:tcPr>
            <w:tcW w:w="624" w:type="dxa"/>
            <w:vMerge w:val="restart"/>
            <w:vAlign w:val="center"/>
          </w:tcPr>
          <w:p>
            <w:pPr>
              <w:jc w:val="center"/>
              <w:rPr>
                <w:rFonts w:hint="eastAsia" w:ascii="宋体" w:hAnsi="宋体" w:cs="宋体"/>
                <w:sz w:val="21"/>
                <w:szCs w:val="21"/>
              </w:rPr>
            </w:pPr>
          </w:p>
        </w:tc>
        <w:tc>
          <w:tcPr>
            <w:tcW w:w="725" w:type="dxa"/>
            <w:vMerge w:val="restart"/>
            <w:vAlign w:val="center"/>
          </w:tcPr>
          <w:p>
            <w:pPr>
              <w:jc w:val="center"/>
              <w:rPr>
                <w:rFonts w:hint="eastAsia" w:ascii="宋体" w:hAnsi="宋体" w:cs="宋体"/>
                <w:sz w:val="21"/>
                <w:szCs w:val="21"/>
              </w:rPr>
            </w:pPr>
          </w:p>
        </w:tc>
        <w:tc>
          <w:tcPr>
            <w:tcW w:w="846" w:type="dxa"/>
            <w:vMerge w:val="restart"/>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34" w:hRule="atLeast"/>
        </w:trPr>
        <w:tc>
          <w:tcPr>
            <w:tcW w:w="426" w:type="dxa"/>
            <w:vMerge w:val="continue"/>
            <w:vAlign w:val="center"/>
          </w:tcPr>
          <w:p>
            <w:pPr>
              <w:jc w:val="center"/>
              <w:rPr>
                <w:rFonts w:hint="eastAsia" w:ascii="宋体" w:hAnsi="宋体" w:cs="宋体"/>
                <w:sz w:val="21"/>
                <w:szCs w:val="21"/>
              </w:rPr>
            </w:pPr>
          </w:p>
        </w:tc>
        <w:tc>
          <w:tcPr>
            <w:tcW w:w="528" w:type="dxa"/>
            <w:vMerge w:val="continue"/>
            <w:vAlign w:val="center"/>
          </w:tcPr>
          <w:p>
            <w:pPr>
              <w:jc w:val="center"/>
              <w:rPr>
                <w:rFonts w:hint="eastAsia" w:ascii="宋体" w:hAnsi="宋体" w:cs="宋体"/>
                <w:sz w:val="21"/>
                <w:szCs w:val="21"/>
              </w:rPr>
            </w:pPr>
          </w:p>
        </w:tc>
        <w:tc>
          <w:tcPr>
            <w:tcW w:w="1981" w:type="dxa"/>
            <w:vMerge w:val="continue"/>
            <w:vAlign w:val="center"/>
          </w:tcPr>
          <w:p>
            <w:pPr>
              <w:jc w:val="left"/>
              <w:rPr>
                <w:rFonts w:hint="eastAsia" w:ascii="宋体" w:hAnsi="宋体" w:cs="宋体"/>
                <w:sz w:val="21"/>
                <w:szCs w:val="21"/>
              </w:rPr>
            </w:pPr>
          </w:p>
        </w:tc>
        <w:tc>
          <w:tcPr>
            <w:tcW w:w="1659" w:type="dxa"/>
            <w:vAlign w:val="center"/>
          </w:tcPr>
          <w:p>
            <w:pPr>
              <w:jc w:val="left"/>
              <w:rPr>
                <w:rFonts w:hint="eastAsia" w:ascii="宋体" w:hAnsi="宋体" w:cs="宋体"/>
                <w:sz w:val="21"/>
                <w:szCs w:val="21"/>
              </w:rPr>
            </w:pPr>
            <w:r>
              <w:rPr>
                <w:rFonts w:hint="eastAsia" w:ascii="宋体" w:hAnsi="宋体" w:cs="宋体"/>
                <w:sz w:val="21"/>
                <w:szCs w:val="21"/>
              </w:rPr>
              <w:t>2主次入口铺装</w:t>
            </w:r>
          </w:p>
        </w:tc>
        <w:tc>
          <w:tcPr>
            <w:tcW w:w="1322" w:type="dxa"/>
            <w:vAlign w:val="center"/>
          </w:tcPr>
          <w:p>
            <w:pPr>
              <w:jc w:val="center"/>
              <w:rPr>
                <w:rFonts w:hint="eastAsia" w:ascii="宋体" w:hAnsi="宋体" w:cs="宋体"/>
                <w:sz w:val="21"/>
                <w:szCs w:val="21"/>
              </w:rPr>
            </w:pPr>
            <w:r>
              <w:rPr>
                <w:rFonts w:hint="eastAsia" w:ascii="宋体" w:hAnsi="宋体" w:cs="宋体"/>
                <w:sz w:val="21"/>
                <w:szCs w:val="21"/>
              </w:rPr>
              <w:t>符合□</w:t>
            </w:r>
          </w:p>
        </w:tc>
        <w:tc>
          <w:tcPr>
            <w:tcW w:w="725" w:type="dxa"/>
            <w:vMerge w:val="continue"/>
            <w:vAlign w:val="center"/>
          </w:tcPr>
          <w:p>
            <w:pPr>
              <w:jc w:val="center"/>
              <w:rPr>
                <w:rFonts w:hint="eastAsia" w:ascii="宋体" w:hAnsi="宋体" w:cs="宋体"/>
                <w:sz w:val="21"/>
                <w:szCs w:val="21"/>
              </w:rPr>
            </w:pPr>
          </w:p>
        </w:tc>
        <w:tc>
          <w:tcPr>
            <w:tcW w:w="624" w:type="dxa"/>
            <w:vMerge w:val="continue"/>
            <w:vAlign w:val="center"/>
          </w:tcPr>
          <w:p>
            <w:pPr>
              <w:jc w:val="center"/>
              <w:rPr>
                <w:rFonts w:hint="eastAsia" w:ascii="宋体" w:hAnsi="宋体" w:cs="宋体"/>
                <w:sz w:val="21"/>
                <w:szCs w:val="21"/>
              </w:rPr>
            </w:pPr>
          </w:p>
        </w:tc>
        <w:tc>
          <w:tcPr>
            <w:tcW w:w="725" w:type="dxa"/>
            <w:vMerge w:val="continue"/>
            <w:vAlign w:val="center"/>
          </w:tcPr>
          <w:p>
            <w:pPr>
              <w:jc w:val="center"/>
              <w:rPr>
                <w:rFonts w:hint="eastAsia" w:ascii="宋体" w:hAnsi="宋体" w:cs="宋体"/>
                <w:sz w:val="21"/>
                <w:szCs w:val="21"/>
              </w:rPr>
            </w:pPr>
          </w:p>
        </w:tc>
        <w:tc>
          <w:tcPr>
            <w:tcW w:w="846" w:type="dxa"/>
            <w:vMerge w:val="continue"/>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34" w:hRule="atLeast"/>
        </w:trPr>
        <w:tc>
          <w:tcPr>
            <w:tcW w:w="426" w:type="dxa"/>
            <w:vMerge w:val="continue"/>
            <w:vAlign w:val="center"/>
          </w:tcPr>
          <w:p>
            <w:pPr>
              <w:jc w:val="center"/>
              <w:rPr>
                <w:rFonts w:hint="eastAsia" w:ascii="宋体" w:hAnsi="宋体" w:cs="宋体"/>
                <w:sz w:val="21"/>
                <w:szCs w:val="21"/>
              </w:rPr>
            </w:pPr>
          </w:p>
        </w:tc>
        <w:tc>
          <w:tcPr>
            <w:tcW w:w="528" w:type="dxa"/>
            <w:vMerge w:val="continue"/>
            <w:vAlign w:val="center"/>
          </w:tcPr>
          <w:p>
            <w:pPr>
              <w:jc w:val="center"/>
              <w:rPr>
                <w:rFonts w:hint="eastAsia" w:ascii="宋体" w:hAnsi="宋体" w:cs="宋体"/>
                <w:sz w:val="21"/>
                <w:szCs w:val="21"/>
              </w:rPr>
            </w:pPr>
          </w:p>
        </w:tc>
        <w:tc>
          <w:tcPr>
            <w:tcW w:w="1981" w:type="dxa"/>
            <w:vMerge w:val="continue"/>
            <w:vAlign w:val="center"/>
          </w:tcPr>
          <w:p>
            <w:pPr>
              <w:jc w:val="left"/>
              <w:rPr>
                <w:rFonts w:hint="eastAsia" w:ascii="宋体" w:hAnsi="宋体" w:cs="宋体"/>
                <w:sz w:val="21"/>
                <w:szCs w:val="21"/>
              </w:rPr>
            </w:pPr>
          </w:p>
        </w:tc>
        <w:tc>
          <w:tcPr>
            <w:tcW w:w="1659" w:type="dxa"/>
            <w:vAlign w:val="center"/>
          </w:tcPr>
          <w:p>
            <w:pPr>
              <w:jc w:val="left"/>
              <w:rPr>
                <w:rFonts w:hint="eastAsia" w:ascii="宋体" w:hAnsi="宋体" w:cs="宋体"/>
                <w:sz w:val="21"/>
                <w:szCs w:val="21"/>
              </w:rPr>
            </w:pPr>
            <w:r>
              <w:rPr>
                <w:rFonts w:hint="eastAsia" w:ascii="宋体" w:hAnsi="宋体" w:cs="宋体"/>
                <w:sz w:val="21"/>
                <w:szCs w:val="21"/>
              </w:rPr>
              <w:t>3园路铺装</w:t>
            </w:r>
          </w:p>
        </w:tc>
        <w:tc>
          <w:tcPr>
            <w:tcW w:w="1322" w:type="dxa"/>
            <w:vAlign w:val="center"/>
          </w:tcPr>
          <w:p>
            <w:pPr>
              <w:jc w:val="center"/>
              <w:rPr>
                <w:rFonts w:hint="eastAsia" w:ascii="宋体" w:hAnsi="宋体" w:cs="宋体"/>
                <w:sz w:val="21"/>
                <w:szCs w:val="21"/>
              </w:rPr>
            </w:pPr>
            <w:r>
              <w:rPr>
                <w:rFonts w:hint="eastAsia" w:ascii="宋体" w:hAnsi="宋体" w:cs="宋体"/>
                <w:sz w:val="21"/>
                <w:szCs w:val="21"/>
              </w:rPr>
              <w:t>符合□</w:t>
            </w:r>
          </w:p>
        </w:tc>
        <w:tc>
          <w:tcPr>
            <w:tcW w:w="725" w:type="dxa"/>
            <w:vMerge w:val="continue"/>
            <w:vAlign w:val="center"/>
          </w:tcPr>
          <w:p>
            <w:pPr>
              <w:jc w:val="center"/>
              <w:rPr>
                <w:rFonts w:hint="eastAsia" w:ascii="宋体" w:hAnsi="宋体" w:cs="宋体"/>
                <w:sz w:val="21"/>
                <w:szCs w:val="21"/>
              </w:rPr>
            </w:pPr>
          </w:p>
        </w:tc>
        <w:tc>
          <w:tcPr>
            <w:tcW w:w="624" w:type="dxa"/>
            <w:vMerge w:val="continue"/>
            <w:vAlign w:val="center"/>
          </w:tcPr>
          <w:p>
            <w:pPr>
              <w:jc w:val="center"/>
              <w:rPr>
                <w:rFonts w:hint="eastAsia" w:ascii="宋体" w:hAnsi="宋体" w:cs="宋体"/>
                <w:sz w:val="21"/>
                <w:szCs w:val="21"/>
              </w:rPr>
            </w:pPr>
          </w:p>
        </w:tc>
        <w:tc>
          <w:tcPr>
            <w:tcW w:w="725" w:type="dxa"/>
            <w:vMerge w:val="continue"/>
            <w:vAlign w:val="center"/>
          </w:tcPr>
          <w:p>
            <w:pPr>
              <w:jc w:val="center"/>
              <w:rPr>
                <w:rFonts w:hint="eastAsia" w:ascii="宋体" w:hAnsi="宋体" w:cs="宋体"/>
                <w:sz w:val="21"/>
                <w:szCs w:val="21"/>
              </w:rPr>
            </w:pPr>
          </w:p>
        </w:tc>
        <w:tc>
          <w:tcPr>
            <w:tcW w:w="846" w:type="dxa"/>
            <w:vMerge w:val="continue"/>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6" w:hRule="atLeast"/>
        </w:trPr>
        <w:tc>
          <w:tcPr>
            <w:tcW w:w="426" w:type="dxa"/>
            <w:vMerge w:val="continue"/>
            <w:vAlign w:val="center"/>
          </w:tcPr>
          <w:p>
            <w:pPr>
              <w:jc w:val="center"/>
              <w:rPr>
                <w:rFonts w:hint="eastAsia" w:ascii="宋体" w:hAnsi="宋体" w:cs="宋体"/>
                <w:sz w:val="21"/>
                <w:szCs w:val="21"/>
              </w:rPr>
            </w:pPr>
          </w:p>
        </w:tc>
        <w:tc>
          <w:tcPr>
            <w:tcW w:w="528" w:type="dxa"/>
            <w:vAlign w:val="center"/>
          </w:tcPr>
          <w:p>
            <w:pPr>
              <w:jc w:val="center"/>
              <w:rPr>
                <w:rFonts w:hint="eastAsia" w:ascii="宋体" w:hAnsi="宋体" w:cs="宋体"/>
                <w:sz w:val="21"/>
                <w:szCs w:val="21"/>
              </w:rPr>
            </w:pPr>
            <w:r>
              <w:rPr>
                <w:rFonts w:hint="eastAsia" w:ascii="宋体" w:hAnsi="宋体" w:cs="宋体"/>
                <w:sz w:val="21"/>
                <w:szCs w:val="21"/>
              </w:rPr>
              <w:t>9</w:t>
            </w:r>
          </w:p>
        </w:tc>
        <w:tc>
          <w:tcPr>
            <w:tcW w:w="1981" w:type="dxa"/>
            <w:vAlign w:val="center"/>
          </w:tcPr>
          <w:p>
            <w:pPr>
              <w:jc w:val="left"/>
              <w:rPr>
                <w:rFonts w:hint="eastAsia" w:ascii="宋体" w:hAnsi="宋体" w:cs="宋体"/>
                <w:sz w:val="21"/>
                <w:szCs w:val="21"/>
              </w:rPr>
            </w:pPr>
            <w:r>
              <w:rPr>
                <w:rFonts w:hint="eastAsia" w:ascii="宋体" w:hAnsi="宋体" w:cs="宋体"/>
                <w:sz w:val="21"/>
                <w:szCs w:val="21"/>
              </w:rPr>
              <w:t>主次入口岗亭（门楼）效果确认</w:t>
            </w:r>
          </w:p>
        </w:tc>
        <w:tc>
          <w:tcPr>
            <w:tcW w:w="1659" w:type="dxa"/>
            <w:vAlign w:val="center"/>
          </w:tcPr>
          <w:p>
            <w:pPr>
              <w:jc w:val="left"/>
              <w:rPr>
                <w:rFonts w:hint="eastAsia" w:ascii="宋体" w:hAnsi="宋体" w:cs="宋体"/>
                <w:sz w:val="21"/>
                <w:szCs w:val="21"/>
              </w:rPr>
            </w:pPr>
          </w:p>
        </w:tc>
        <w:tc>
          <w:tcPr>
            <w:tcW w:w="1322" w:type="dxa"/>
            <w:vAlign w:val="center"/>
          </w:tcPr>
          <w:p>
            <w:pPr>
              <w:jc w:val="center"/>
              <w:rPr>
                <w:rFonts w:hint="eastAsia" w:ascii="宋体" w:hAnsi="宋体" w:cs="宋体"/>
                <w:sz w:val="21"/>
                <w:szCs w:val="21"/>
              </w:rPr>
            </w:pPr>
            <w:r>
              <w:rPr>
                <w:rFonts w:hint="eastAsia" w:ascii="宋体" w:hAnsi="宋体" w:cs="宋体"/>
                <w:sz w:val="21"/>
                <w:szCs w:val="21"/>
              </w:rPr>
              <w:t>符合□</w:t>
            </w:r>
          </w:p>
        </w:tc>
        <w:tc>
          <w:tcPr>
            <w:tcW w:w="725" w:type="dxa"/>
            <w:vAlign w:val="center"/>
          </w:tcPr>
          <w:p>
            <w:pPr>
              <w:jc w:val="center"/>
              <w:rPr>
                <w:rFonts w:hint="eastAsia" w:ascii="宋体" w:hAnsi="宋体" w:cs="宋体"/>
                <w:sz w:val="21"/>
                <w:szCs w:val="21"/>
              </w:rPr>
            </w:pPr>
          </w:p>
        </w:tc>
        <w:tc>
          <w:tcPr>
            <w:tcW w:w="624" w:type="dxa"/>
            <w:vAlign w:val="center"/>
          </w:tcPr>
          <w:p>
            <w:pPr>
              <w:jc w:val="center"/>
              <w:rPr>
                <w:rFonts w:hint="eastAsia" w:ascii="宋体" w:hAnsi="宋体" w:cs="宋体"/>
                <w:sz w:val="21"/>
                <w:szCs w:val="21"/>
              </w:rPr>
            </w:pPr>
          </w:p>
        </w:tc>
        <w:tc>
          <w:tcPr>
            <w:tcW w:w="725" w:type="dxa"/>
            <w:vAlign w:val="center"/>
          </w:tcPr>
          <w:p>
            <w:pPr>
              <w:jc w:val="center"/>
              <w:rPr>
                <w:rFonts w:hint="eastAsia" w:ascii="宋体" w:hAnsi="宋体" w:cs="宋体"/>
                <w:sz w:val="21"/>
                <w:szCs w:val="21"/>
              </w:rPr>
            </w:pPr>
          </w:p>
        </w:tc>
        <w:tc>
          <w:tcPr>
            <w:tcW w:w="846" w:type="dxa"/>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6" w:hRule="atLeast"/>
        </w:trPr>
        <w:tc>
          <w:tcPr>
            <w:tcW w:w="426" w:type="dxa"/>
            <w:vMerge w:val="continue"/>
            <w:vAlign w:val="center"/>
          </w:tcPr>
          <w:p>
            <w:pPr>
              <w:jc w:val="center"/>
              <w:rPr>
                <w:rFonts w:hint="eastAsia" w:ascii="宋体" w:hAnsi="宋体" w:cs="宋体"/>
                <w:sz w:val="21"/>
                <w:szCs w:val="21"/>
              </w:rPr>
            </w:pPr>
          </w:p>
        </w:tc>
        <w:tc>
          <w:tcPr>
            <w:tcW w:w="528" w:type="dxa"/>
            <w:vMerge w:val="restart"/>
            <w:vAlign w:val="center"/>
          </w:tcPr>
          <w:p>
            <w:pPr>
              <w:jc w:val="center"/>
              <w:rPr>
                <w:rFonts w:hint="eastAsia" w:ascii="宋体" w:hAnsi="宋体" w:cs="宋体"/>
                <w:sz w:val="21"/>
                <w:szCs w:val="21"/>
              </w:rPr>
            </w:pPr>
            <w:r>
              <w:rPr>
                <w:rFonts w:hint="eastAsia" w:ascii="宋体" w:hAnsi="宋体" w:cs="宋体"/>
                <w:sz w:val="21"/>
                <w:szCs w:val="21"/>
              </w:rPr>
              <w:t>10</w:t>
            </w:r>
          </w:p>
        </w:tc>
        <w:tc>
          <w:tcPr>
            <w:tcW w:w="1981" w:type="dxa"/>
            <w:vMerge w:val="restart"/>
            <w:vAlign w:val="center"/>
          </w:tcPr>
          <w:p>
            <w:pPr>
              <w:jc w:val="left"/>
              <w:rPr>
                <w:rFonts w:hint="eastAsia" w:ascii="宋体" w:hAnsi="宋体" w:cs="宋体"/>
                <w:sz w:val="21"/>
                <w:szCs w:val="21"/>
              </w:rPr>
            </w:pPr>
            <w:r>
              <w:rPr>
                <w:rFonts w:hint="eastAsia" w:ascii="宋体" w:hAnsi="宋体" w:cs="宋体"/>
                <w:sz w:val="21"/>
                <w:szCs w:val="21"/>
              </w:rPr>
              <w:t>构筑物效果确认</w:t>
            </w:r>
          </w:p>
        </w:tc>
        <w:tc>
          <w:tcPr>
            <w:tcW w:w="1659" w:type="dxa"/>
            <w:vAlign w:val="center"/>
          </w:tcPr>
          <w:p>
            <w:pPr>
              <w:jc w:val="left"/>
              <w:rPr>
                <w:rFonts w:hint="eastAsia" w:ascii="宋体" w:hAnsi="宋体" w:cs="宋体"/>
                <w:sz w:val="21"/>
                <w:szCs w:val="21"/>
              </w:rPr>
            </w:pPr>
            <w:r>
              <w:rPr>
                <w:rFonts w:hint="eastAsia" w:ascii="宋体" w:hAnsi="宋体" w:cs="宋体"/>
                <w:sz w:val="21"/>
                <w:szCs w:val="21"/>
              </w:rPr>
              <w:t>1</w:t>
            </w:r>
          </w:p>
        </w:tc>
        <w:tc>
          <w:tcPr>
            <w:tcW w:w="1322" w:type="dxa"/>
            <w:vAlign w:val="center"/>
          </w:tcPr>
          <w:p>
            <w:pPr>
              <w:jc w:val="center"/>
              <w:rPr>
                <w:rFonts w:hint="eastAsia" w:ascii="宋体" w:hAnsi="宋体" w:cs="宋体"/>
                <w:sz w:val="21"/>
                <w:szCs w:val="21"/>
              </w:rPr>
            </w:pPr>
            <w:r>
              <w:rPr>
                <w:rFonts w:hint="eastAsia" w:ascii="宋体" w:hAnsi="宋体" w:cs="宋体"/>
                <w:sz w:val="21"/>
                <w:szCs w:val="21"/>
              </w:rPr>
              <w:t>符合□</w:t>
            </w:r>
          </w:p>
        </w:tc>
        <w:tc>
          <w:tcPr>
            <w:tcW w:w="725" w:type="dxa"/>
            <w:vMerge w:val="restart"/>
            <w:vAlign w:val="center"/>
          </w:tcPr>
          <w:p>
            <w:pPr>
              <w:jc w:val="center"/>
              <w:rPr>
                <w:rFonts w:hint="eastAsia" w:ascii="宋体" w:hAnsi="宋体" w:cs="宋体"/>
                <w:sz w:val="21"/>
                <w:szCs w:val="21"/>
              </w:rPr>
            </w:pPr>
          </w:p>
        </w:tc>
        <w:tc>
          <w:tcPr>
            <w:tcW w:w="624" w:type="dxa"/>
            <w:vMerge w:val="restart"/>
            <w:vAlign w:val="center"/>
          </w:tcPr>
          <w:p>
            <w:pPr>
              <w:jc w:val="center"/>
              <w:rPr>
                <w:rFonts w:hint="eastAsia" w:ascii="宋体" w:hAnsi="宋体" w:cs="宋体"/>
                <w:sz w:val="21"/>
                <w:szCs w:val="21"/>
              </w:rPr>
            </w:pPr>
          </w:p>
        </w:tc>
        <w:tc>
          <w:tcPr>
            <w:tcW w:w="725" w:type="dxa"/>
            <w:vMerge w:val="restart"/>
            <w:vAlign w:val="center"/>
          </w:tcPr>
          <w:p>
            <w:pPr>
              <w:jc w:val="center"/>
              <w:rPr>
                <w:rFonts w:hint="eastAsia" w:ascii="宋体" w:hAnsi="宋体" w:cs="宋体"/>
                <w:sz w:val="21"/>
                <w:szCs w:val="21"/>
              </w:rPr>
            </w:pPr>
          </w:p>
        </w:tc>
        <w:tc>
          <w:tcPr>
            <w:tcW w:w="846" w:type="dxa"/>
            <w:vMerge w:val="restart"/>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6" w:hRule="atLeast"/>
        </w:trPr>
        <w:tc>
          <w:tcPr>
            <w:tcW w:w="426" w:type="dxa"/>
            <w:vMerge w:val="continue"/>
            <w:vAlign w:val="center"/>
          </w:tcPr>
          <w:p>
            <w:pPr>
              <w:jc w:val="center"/>
              <w:rPr>
                <w:rFonts w:hint="eastAsia" w:ascii="宋体" w:hAnsi="宋体" w:cs="宋体"/>
                <w:sz w:val="21"/>
                <w:szCs w:val="21"/>
              </w:rPr>
            </w:pPr>
          </w:p>
        </w:tc>
        <w:tc>
          <w:tcPr>
            <w:tcW w:w="528" w:type="dxa"/>
            <w:vMerge w:val="continue"/>
            <w:vAlign w:val="center"/>
          </w:tcPr>
          <w:p>
            <w:pPr>
              <w:jc w:val="center"/>
              <w:rPr>
                <w:rFonts w:hint="eastAsia" w:ascii="宋体" w:hAnsi="宋体" w:cs="宋体"/>
                <w:sz w:val="21"/>
                <w:szCs w:val="21"/>
              </w:rPr>
            </w:pPr>
          </w:p>
        </w:tc>
        <w:tc>
          <w:tcPr>
            <w:tcW w:w="1981" w:type="dxa"/>
            <w:vMerge w:val="continue"/>
            <w:vAlign w:val="center"/>
          </w:tcPr>
          <w:p>
            <w:pPr>
              <w:jc w:val="left"/>
              <w:rPr>
                <w:rFonts w:hint="eastAsia" w:ascii="宋体" w:hAnsi="宋体" w:cs="宋体"/>
                <w:sz w:val="21"/>
                <w:szCs w:val="21"/>
              </w:rPr>
            </w:pPr>
          </w:p>
        </w:tc>
        <w:tc>
          <w:tcPr>
            <w:tcW w:w="1659" w:type="dxa"/>
            <w:vAlign w:val="center"/>
          </w:tcPr>
          <w:p>
            <w:pPr>
              <w:jc w:val="left"/>
              <w:rPr>
                <w:rFonts w:hint="eastAsia" w:ascii="宋体" w:hAnsi="宋体" w:cs="宋体"/>
                <w:sz w:val="21"/>
                <w:szCs w:val="21"/>
              </w:rPr>
            </w:pPr>
            <w:r>
              <w:rPr>
                <w:rFonts w:hint="eastAsia" w:ascii="宋体" w:hAnsi="宋体" w:cs="宋体"/>
                <w:sz w:val="21"/>
                <w:szCs w:val="21"/>
              </w:rPr>
              <w:t>2</w:t>
            </w:r>
          </w:p>
        </w:tc>
        <w:tc>
          <w:tcPr>
            <w:tcW w:w="1322" w:type="dxa"/>
            <w:vAlign w:val="center"/>
          </w:tcPr>
          <w:p>
            <w:pPr>
              <w:jc w:val="center"/>
              <w:rPr>
                <w:rFonts w:hint="eastAsia" w:ascii="宋体" w:hAnsi="宋体" w:cs="宋体"/>
                <w:sz w:val="21"/>
                <w:szCs w:val="21"/>
              </w:rPr>
            </w:pPr>
            <w:r>
              <w:rPr>
                <w:rFonts w:hint="eastAsia" w:ascii="宋体" w:hAnsi="宋体" w:cs="宋体"/>
                <w:sz w:val="21"/>
                <w:szCs w:val="21"/>
              </w:rPr>
              <w:t>符合□</w:t>
            </w:r>
          </w:p>
        </w:tc>
        <w:tc>
          <w:tcPr>
            <w:tcW w:w="725" w:type="dxa"/>
            <w:vMerge w:val="continue"/>
            <w:vAlign w:val="center"/>
          </w:tcPr>
          <w:p>
            <w:pPr>
              <w:jc w:val="center"/>
              <w:rPr>
                <w:rFonts w:hint="eastAsia" w:ascii="宋体" w:hAnsi="宋体" w:cs="宋体"/>
                <w:sz w:val="21"/>
                <w:szCs w:val="21"/>
              </w:rPr>
            </w:pPr>
          </w:p>
        </w:tc>
        <w:tc>
          <w:tcPr>
            <w:tcW w:w="624" w:type="dxa"/>
            <w:vMerge w:val="continue"/>
            <w:vAlign w:val="center"/>
          </w:tcPr>
          <w:p>
            <w:pPr>
              <w:jc w:val="center"/>
              <w:rPr>
                <w:rFonts w:hint="eastAsia" w:ascii="宋体" w:hAnsi="宋体" w:cs="宋体"/>
                <w:sz w:val="21"/>
                <w:szCs w:val="21"/>
              </w:rPr>
            </w:pPr>
          </w:p>
        </w:tc>
        <w:tc>
          <w:tcPr>
            <w:tcW w:w="725" w:type="dxa"/>
            <w:vMerge w:val="continue"/>
            <w:vAlign w:val="center"/>
          </w:tcPr>
          <w:p>
            <w:pPr>
              <w:jc w:val="center"/>
              <w:rPr>
                <w:rFonts w:hint="eastAsia" w:ascii="宋体" w:hAnsi="宋体" w:cs="宋体"/>
                <w:sz w:val="21"/>
                <w:szCs w:val="21"/>
              </w:rPr>
            </w:pPr>
          </w:p>
        </w:tc>
        <w:tc>
          <w:tcPr>
            <w:tcW w:w="846" w:type="dxa"/>
            <w:vMerge w:val="continue"/>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6" w:hRule="atLeast"/>
        </w:trPr>
        <w:tc>
          <w:tcPr>
            <w:tcW w:w="426" w:type="dxa"/>
            <w:vMerge w:val="continue"/>
            <w:vAlign w:val="center"/>
          </w:tcPr>
          <w:p>
            <w:pPr>
              <w:jc w:val="center"/>
              <w:rPr>
                <w:rFonts w:hint="eastAsia" w:ascii="宋体" w:hAnsi="宋体" w:cs="宋体"/>
                <w:sz w:val="21"/>
                <w:szCs w:val="21"/>
              </w:rPr>
            </w:pPr>
          </w:p>
        </w:tc>
        <w:tc>
          <w:tcPr>
            <w:tcW w:w="528" w:type="dxa"/>
            <w:vMerge w:val="continue"/>
            <w:vAlign w:val="center"/>
          </w:tcPr>
          <w:p>
            <w:pPr>
              <w:jc w:val="center"/>
              <w:rPr>
                <w:rFonts w:hint="eastAsia" w:ascii="宋体" w:hAnsi="宋体" w:cs="宋体"/>
                <w:sz w:val="21"/>
                <w:szCs w:val="21"/>
              </w:rPr>
            </w:pPr>
          </w:p>
        </w:tc>
        <w:tc>
          <w:tcPr>
            <w:tcW w:w="1981" w:type="dxa"/>
            <w:vMerge w:val="continue"/>
            <w:vAlign w:val="center"/>
          </w:tcPr>
          <w:p>
            <w:pPr>
              <w:jc w:val="left"/>
              <w:rPr>
                <w:rFonts w:hint="eastAsia" w:ascii="宋体" w:hAnsi="宋体" w:cs="宋体"/>
                <w:sz w:val="21"/>
                <w:szCs w:val="21"/>
              </w:rPr>
            </w:pPr>
          </w:p>
        </w:tc>
        <w:tc>
          <w:tcPr>
            <w:tcW w:w="1659" w:type="dxa"/>
            <w:vAlign w:val="center"/>
          </w:tcPr>
          <w:p>
            <w:pPr>
              <w:jc w:val="left"/>
              <w:rPr>
                <w:rFonts w:hint="eastAsia" w:ascii="宋体" w:hAnsi="宋体" w:cs="宋体"/>
                <w:sz w:val="21"/>
                <w:szCs w:val="21"/>
              </w:rPr>
            </w:pPr>
            <w:r>
              <w:rPr>
                <w:rFonts w:hint="eastAsia" w:ascii="宋体" w:hAnsi="宋体" w:cs="宋体"/>
                <w:sz w:val="21"/>
                <w:szCs w:val="21"/>
              </w:rPr>
              <w:t>3</w:t>
            </w:r>
          </w:p>
        </w:tc>
        <w:tc>
          <w:tcPr>
            <w:tcW w:w="1322" w:type="dxa"/>
            <w:vAlign w:val="center"/>
          </w:tcPr>
          <w:p>
            <w:pPr>
              <w:jc w:val="center"/>
              <w:rPr>
                <w:rFonts w:hint="eastAsia" w:ascii="宋体" w:hAnsi="宋体" w:cs="宋体"/>
                <w:sz w:val="21"/>
                <w:szCs w:val="21"/>
              </w:rPr>
            </w:pPr>
            <w:r>
              <w:rPr>
                <w:rFonts w:hint="eastAsia" w:ascii="宋体" w:hAnsi="宋体" w:cs="宋体"/>
                <w:sz w:val="21"/>
                <w:szCs w:val="21"/>
              </w:rPr>
              <w:t>符合□</w:t>
            </w:r>
          </w:p>
        </w:tc>
        <w:tc>
          <w:tcPr>
            <w:tcW w:w="725" w:type="dxa"/>
            <w:vMerge w:val="continue"/>
            <w:vAlign w:val="center"/>
          </w:tcPr>
          <w:p>
            <w:pPr>
              <w:jc w:val="center"/>
              <w:rPr>
                <w:rFonts w:hint="eastAsia" w:ascii="宋体" w:hAnsi="宋体" w:cs="宋体"/>
                <w:sz w:val="21"/>
                <w:szCs w:val="21"/>
              </w:rPr>
            </w:pPr>
          </w:p>
        </w:tc>
        <w:tc>
          <w:tcPr>
            <w:tcW w:w="624" w:type="dxa"/>
            <w:vMerge w:val="continue"/>
            <w:vAlign w:val="center"/>
          </w:tcPr>
          <w:p>
            <w:pPr>
              <w:jc w:val="center"/>
              <w:rPr>
                <w:rFonts w:hint="eastAsia" w:ascii="宋体" w:hAnsi="宋体" w:cs="宋体"/>
                <w:sz w:val="21"/>
                <w:szCs w:val="21"/>
              </w:rPr>
            </w:pPr>
          </w:p>
        </w:tc>
        <w:tc>
          <w:tcPr>
            <w:tcW w:w="725" w:type="dxa"/>
            <w:vMerge w:val="continue"/>
            <w:vAlign w:val="center"/>
          </w:tcPr>
          <w:p>
            <w:pPr>
              <w:jc w:val="center"/>
              <w:rPr>
                <w:rFonts w:hint="eastAsia" w:ascii="宋体" w:hAnsi="宋体" w:cs="宋体"/>
                <w:sz w:val="21"/>
                <w:szCs w:val="21"/>
              </w:rPr>
            </w:pPr>
          </w:p>
        </w:tc>
        <w:tc>
          <w:tcPr>
            <w:tcW w:w="846" w:type="dxa"/>
            <w:vMerge w:val="continue"/>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35" w:hRule="atLeast"/>
        </w:trPr>
        <w:tc>
          <w:tcPr>
            <w:tcW w:w="426" w:type="dxa"/>
            <w:vMerge w:val="continue"/>
            <w:vAlign w:val="center"/>
          </w:tcPr>
          <w:p>
            <w:pPr>
              <w:jc w:val="center"/>
              <w:rPr>
                <w:rFonts w:hint="eastAsia" w:ascii="宋体" w:hAnsi="宋体" w:cs="宋体"/>
                <w:sz w:val="21"/>
                <w:szCs w:val="21"/>
              </w:rPr>
            </w:pPr>
          </w:p>
        </w:tc>
        <w:tc>
          <w:tcPr>
            <w:tcW w:w="528" w:type="dxa"/>
            <w:vMerge w:val="restart"/>
            <w:vAlign w:val="center"/>
          </w:tcPr>
          <w:p>
            <w:pPr>
              <w:jc w:val="center"/>
              <w:rPr>
                <w:rFonts w:hint="eastAsia" w:ascii="宋体" w:hAnsi="宋体" w:cs="宋体"/>
                <w:sz w:val="21"/>
                <w:szCs w:val="21"/>
              </w:rPr>
            </w:pPr>
            <w:r>
              <w:rPr>
                <w:rFonts w:hint="eastAsia" w:ascii="宋体" w:hAnsi="宋体" w:cs="宋体"/>
                <w:sz w:val="21"/>
                <w:szCs w:val="21"/>
              </w:rPr>
              <w:t>11</w:t>
            </w:r>
          </w:p>
        </w:tc>
        <w:tc>
          <w:tcPr>
            <w:tcW w:w="1981" w:type="dxa"/>
            <w:vMerge w:val="restart"/>
            <w:vAlign w:val="center"/>
          </w:tcPr>
          <w:p>
            <w:pPr>
              <w:jc w:val="left"/>
              <w:rPr>
                <w:rFonts w:hint="eastAsia" w:ascii="宋体" w:hAnsi="宋体" w:cs="宋体"/>
                <w:sz w:val="21"/>
                <w:szCs w:val="21"/>
              </w:rPr>
            </w:pPr>
            <w:r>
              <w:rPr>
                <w:rFonts w:hint="eastAsia" w:ascii="宋体" w:hAnsi="宋体" w:cs="宋体"/>
                <w:sz w:val="21"/>
                <w:szCs w:val="21"/>
              </w:rPr>
              <w:t>水景效果确认</w:t>
            </w:r>
          </w:p>
        </w:tc>
        <w:tc>
          <w:tcPr>
            <w:tcW w:w="1659" w:type="dxa"/>
            <w:vAlign w:val="center"/>
          </w:tcPr>
          <w:p>
            <w:pPr>
              <w:jc w:val="left"/>
              <w:rPr>
                <w:rFonts w:hint="eastAsia" w:ascii="宋体" w:hAnsi="宋体" w:cs="宋体"/>
                <w:sz w:val="21"/>
                <w:szCs w:val="21"/>
              </w:rPr>
            </w:pPr>
            <w:r>
              <w:rPr>
                <w:rFonts w:hint="eastAsia" w:ascii="宋体" w:hAnsi="宋体" w:cs="宋体"/>
                <w:sz w:val="21"/>
                <w:szCs w:val="21"/>
              </w:rPr>
              <w:t>1</w:t>
            </w:r>
          </w:p>
        </w:tc>
        <w:tc>
          <w:tcPr>
            <w:tcW w:w="1322" w:type="dxa"/>
            <w:vAlign w:val="center"/>
          </w:tcPr>
          <w:p>
            <w:pPr>
              <w:jc w:val="center"/>
              <w:rPr>
                <w:rFonts w:hint="eastAsia" w:ascii="宋体" w:hAnsi="宋体" w:cs="宋体"/>
                <w:sz w:val="21"/>
                <w:szCs w:val="21"/>
              </w:rPr>
            </w:pPr>
            <w:r>
              <w:rPr>
                <w:rFonts w:hint="eastAsia" w:ascii="宋体" w:hAnsi="宋体" w:cs="宋体"/>
                <w:sz w:val="21"/>
                <w:szCs w:val="21"/>
              </w:rPr>
              <w:t>符合□</w:t>
            </w:r>
          </w:p>
        </w:tc>
        <w:tc>
          <w:tcPr>
            <w:tcW w:w="725" w:type="dxa"/>
            <w:vMerge w:val="restart"/>
            <w:vAlign w:val="center"/>
          </w:tcPr>
          <w:p>
            <w:pPr>
              <w:jc w:val="center"/>
              <w:rPr>
                <w:rFonts w:hint="eastAsia" w:ascii="宋体" w:hAnsi="宋体" w:cs="宋体"/>
                <w:sz w:val="21"/>
                <w:szCs w:val="21"/>
              </w:rPr>
            </w:pPr>
          </w:p>
        </w:tc>
        <w:tc>
          <w:tcPr>
            <w:tcW w:w="624" w:type="dxa"/>
            <w:vMerge w:val="restart"/>
            <w:vAlign w:val="center"/>
          </w:tcPr>
          <w:p>
            <w:pPr>
              <w:jc w:val="center"/>
              <w:rPr>
                <w:rFonts w:hint="eastAsia" w:ascii="宋体" w:hAnsi="宋体" w:cs="宋体"/>
                <w:sz w:val="21"/>
                <w:szCs w:val="21"/>
              </w:rPr>
            </w:pPr>
          </w:p>
        </w:tc>
        <w:tc>
          <w:tcPr>
            <w:tcW w:w="725" w:type="dxa"/>
            <w:vMerge w:val="restart"/>
            <w:vAlign w:val="center"/>
          </w:tcPr>
          <w:p>
            <w:pPr>
              <w:jc w:val="center"/>
              <w:rPr>
                <w:rFonts w:hint="eastAsia" w:ascii="宋体" w:hAnsi="宋体" w:cs="宋体"/>
                <w:sz w:val="21"/>
                <w:szCs w:val="21"/>
              </w:rPr>
            </w:pPr>
          </w:p>
        </w:tc>
        <w:tc>
          <w:tcPr>
            <w:tcW w:w="846" w:type="dxa"/>
            <w:vMerge w:val="restart"/>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34" w:hRule="atLeast"/>
        </w:trPr>
        <w:tc>
          <w:tcPr>
            <w:tcW w:w="426" w:type="dxa"/>
            <w:vMerge w:val="continue"/>
            <w:vAlign w:val="center"/>
          </w:tcPr>
          <w:p>
            <w:pPr>
              <w:jc w:val="center"/>
              <w:rPr>
                <w:rFonts w:hint="eastAsia" w:ascii="宋体" w:hAnsi="宋体" w:cs="宋体"/>
                <w:sz w:val="21"/>
                <w:szCs w:val="21"/>
              </w:rPr>
            </w:pPr>
          </w:p>
        </w:tc>
        <w:tc>
          <w:tcPr>
            <w:tcW w:w="528" w:type="dxa"/>
            <w:vMerge w:val="continue"/>
            <w:vAlign w:val="center"/>
          </w:tcPr>
          <w:p>
            <w:pPr>
              <w:jc w:val="center"/>
              <w:rPr>
                <w:rFonts w:hint="eastAsia" w:ascii="宋体" w:hAnsi="宋体" w:cs="宋体"/>
                <w:sz w:val="21"/>
                <w:szCs w:val="21"/>
              </w:rPr>
            </w:pPr>
          </w:p>
        </w:tc>
        <w:tc>
          <w:tcPr>
            <w:tcW w:w="1981" w:type="dxa"/>
            <w:vMerge w:val="continue"/>
            <w:vAlign w:val="center"/>
          </w:tcPr>
          <w:p>
            <w:pPr>
              <w:jc w:val="left"/>
              <w:rPr>
                <w:rFonts w:hint="eastAsia" w:ascii="宋体" w:hAnsi="宋体" w:cs="宋体"/>
                <w:sz w:val="21"/>
                <w:szCs w:val="21"/>
              </w:rPr>
            </w:pPr>
          </w:p>
        </w:tc>
        <w:tc>
          <w:tcPr>
            <w:tcW w:w="1659" w:type="dxa"/>
            <w:vAlign w:val="center"/>
          </w:tcPr>
          <w:p>
            <w:pPr>
              <w:jc w:val="left"/>
              <w:rPr>
                <w:rFonts w:hint="eastAsia" w:ascii="宋体" w:hAnsi="宋体" w:cs="宋体"/>
                <w:sz w:val="21"/>
                <w:szCs w:val="21"/>
              </w:rPr>
            </w:pPr>
            <w:r>
              <w:rPr>
                <w:rFonts w:hint="eastAsia" w:ascii="宋体" w:hAnsi="宋体" w:cs="宋体"/>
                <w:sz w:val="21"/>
                <w:szCs w:val="21"/>
              </w:rPr>
              <w:t>2</w:t>
            </w:r>
          </w:p>
        </w:tc>
        <w:tc>
          <w:tcPr>
            <w:tcW w:w="1322" w:type="dxa"/>
            <w:vAlign w:val="center"/>
          </w:tcPr>
          <w:p>
            <w:pPr>
              <w:jc w:val="center"/>
              <w:rPr>
                <w:rFonts w:hint="eastAsia" w:ascii="宋体" w:hAnsi="宋体" w:cs="宋体"/>
                <w:sz w:val="21"/>
                <w:szCs w:val="21"/>
              </w:rPr>
            </w:pPr>
            <w:r>
              <w:rPr>
                <w:rFonts w:hint="eastAsia" w:ascii="宋体" w:hAnsi="宋体" w:cs="宋体"/>
                <w:sz w:val="21"/>
                <w:szCs w:val="21"/>
              </w:rPr>
              <w:t>符合□</w:t>
            </w:r>
          </w:p>
        </w:tc>
        <w:tc>
          <w:tcPr>
            <w:tcW w:w="725" w:type="dxa"/>
            <w:vMerge w:val="continue"/>
            <w:vAlign w:val="center"/>
          </w:tcPr>
          <w:p>
            <w:pPr>
              <w:jc w:val="center"/>
              <w:rPr>
                <w:rFonts w:hint="eastAsia" w:ascii="宋体" w:hAnsi="宋体" w:cs="宋体"/>
                <w:sz w:val="21"/>
                <w:szCs w:val="21"/>
              </w:rPr>
            </w:pPr>
          </w:p>
        </w:tc>
        <w:tc>
          <w:tcPr>
            <w:tcW w:w="624" w:type="dxa"/>
            <w:vMerge w:val="continue"/>
            <w:vAlign w:val="center"/>
          </w:tcPr>
          <w:p>
            <w:pPr>
              <w:jc w:val="center"/>
              <w:rPr>
                <w:rFonts w:hint="eastAsia" w:ascii="宋体" w:hAnsi="宋体" w:cs="宋体"/>
                <w:sz w:val="21"/>
                <w:szCs w:val="21"/>
              </w:rPr>
            </w:pPr>
          </w:p>
        </w:tc>
        <w:tc>
          <w:tcPr>
            <w:tcW w:w="725" w:type="dxa"/>
            <w:vMerge w:val="continue"/>
            <w:vAlign w:val="center"/>
          </w:tcPr>
          <w:p>
            <w:pPr>
              <w:jc w:val="center"/>
              <w:rPr>
                <w:rFonts w:hint="eastAsia" w:ascii="宋体" w:hAnsi="宋体" w:cs="宋体"/>
                <w:sz w:val="21"/>
                <w:szCs w:val="21"/>
              </w:rPr>
            </w:pPr>
          </w:p>
        </w:tc>
        <w:tc>
          <w:tcPr>
            <w:tcW w:w="846" w:type="dxa"/>
            <w:vMerge w:val="continue"/>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34" w:hRule="atLeast"/>
        </w:trPr>
        <w:tc>
          <w:tcPr>
            <w:tcW w:w="426" w:type="dxa"/>
            <w:vMerge w:val="continue"/>
            <w:vAlign w:val="center"/>
          </w:tcPr>
          <w:p>
            <w:pPr>
              <w:jc w:val="center"/>
              <w:rPr>
                <w:rFonts w:hint="eastAsia" w:ascii="宋体" w:hAnsi="宋体" w:cs="宋体"/>
                <w:sz w:val="21"/>
                <w:szCs w:val="21"/>
              </w:rPr>
            </w:pPr>
          </w:p>
        </w:tc>
        <w:tc>
          <w:tcPr>
            <w:tcW w:w="528" w:type="dxa"/>
            <w:vMerge w:val="continue"/>
            <w:vAlign w:val="center"/>
          </w:tcPr>
          <w:p>
            <w:pPr>
              <w:jc w:val="center"/>
              <w:rPr>
                <w:rFonts w:hint="eastAsia" w:ascii="宋体" w:hAnsi="宋体" w:cs="宋体"/>
                <w:sz w:val="21"/>
                <w:szCs w:val="21"/>
              </w:rPr>
            </w:pPr>
          </w:p>
        </w:tc>
        <w:tc>
          <w:tcPr>
            <w:tcW w:w="1981" w:type="dxa"/>
            <w:vMerge w:val="continue"/>
            <w:vAlign w:val="center"/>
          </w:tcPr>
          <w:p>
            <w:pPr>
              <w:jc w:val="left"/>
              <w:rPr>
                <w:rFonts w:hint="eastAsia" w:ascii="宋体" w:hAnsi="宋体" w:cs="宋体"/>
                <w:sz w:val="21"/>
                <w:szCs w:val="21"/>
              </w:rPr>
            </w:pPr>
          </w:p>
        </w:tc>
        <w:tc>
          <w:tcPr>
            <w:tcW w:w="1659" w:type="dxa"/>
            <w:vAlign w:val="center"/>
          </w:tcPr>
          <w:p>
            <w:pPr>
              <w:jc w:val="left"/>
              <w:rPr>
                <w:rFonts w:hint="eastAsia" w:ascii="宋体" w:hAnsi="宋体" w:cs="宋体"/>
                <w:sz w:val="21"/>
                <w:szCs w:val="21"/>
              </w:rPr>
            </w:pPr>
            <w:r>
              <w:rPr>
                <w:rFonts w:hint="eastAsia" w:ascii="宋体" w:hAnsi="宋体" w:cs="宋体"/>
                <w:sz w:val="21"/>
                <w:szCs w:val="21"/>
              </w:rPr>
              <w:t>3</w:t>
            </w:r>
          </w:p>
        </w:tc>
        <w:tc>
          <w:tcPr>
            <w:tcW w:w="1322" w:type="dxa"/>
            <w:vAlign w:val="center"/>
          </w:tcPr>
          <w:p>
            <w:pPr>
              <w:jc w:val="center"/>
              <w:rPr>
                <w:rFonts w:hint="eastAsia" w:ascii="宋体" w:hAnsi="宋体" w:cs="宋体"/>
                <w:sz w:val="21"/>
                <w:szCs w:val="21"/>
              </w:rPr>
            </w:pPr>
            <w:r>
              <w:rPr>
                <w:rFonts w:hint="eastAsia" w:ascii="宋体" w:hAnsi="宋体" w:cs="宋体"/>
                <w:sz w:val="21"/>
                <w:szCs w:val="21"/>
              </w:rPr>
              <w:t>符合□</w:t>
            </w:r>
          </w:p>
        </w:tc>
        <w:tc>
          <w:tcPr>
            <w:tcW w:w="725" w:type="dxa"/>
            <w:vMerge w:val="continue"/>
            <w:vAlign w:val="center"/>
          </w:tcPr>
          <w:p>
            <w:pPr>
              <w:jc w:val="center"/>
              <w:rPr>
                <w:rFonts w:hint="eastAsia" w:ascii="宋体" w:hAnsi="宋体" w:cs="宋体"/>
                <w:sz w:val="21"/>
                <w:szCs w:val="21"/>
              </w:rPr>
            </w:pPr>
          </w:p>
        </w:tc>
        <w:tc>
          <w:tcPr>
            <w:tcW w:w="624" w:type="dxa"/>
            <w:vMerge w:val="continue"/>
            <w:vAlign w:val="center"/>
          </w:tcPr>
          <w:p>
            <w:pPr>
              <w:jc w:val="center"/>
              <w:rPr>
                <w:rFonts w:hint="eastAsia" w:ascii="宋体" w:hAnsi="宋体" w:cs="宋体"/>
                <w:sz w:val="21"/>
                <w:szCs w:val="21"/>
              </w:rPr>
            </w:pPr>
          </w:p>
        </w:tc>
        <w:tc>
          <w:tcPr>
            <w:tcW w:w="725" w:type="dxa"/>
            <w:vMerge w:val="continue"/>
            <w:vAlign w:val="center"/>
          </w:tcPr>
          <w:p>
            <w:pPr>
              <w:jc w:val="center"/>
              <w:rPr>
                <w:rFonts w:hint="eastAsia" w:ascii="宋体" w:hAnsi="宋体" w:cs="宋体"/>
                <w:sz w:val="21"/>
                <w:szCs w:val="21"/>
              </w:rPr>
            </w:pPr>
          </w:p>
        </w:tc>
        <w:tc>
          <w:tcPr>
            <w:tcW w:w="846" w:type="dxa"/>
            <w:vMerge w:val="continue"/>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6" w:hRule="atLeast"/>
        </w:trPr>
        <w:tc>
          <w:tcPr>
            <w:tcW w:w="426" w:type="dxa"/>
            <w:vMerge w:val="continue"/>
            <w:vAlign w:val="center"/>
          </w:tcPr>
          <w:p>
            <w:pPr>
              <w:jc w:val="center"/>
              <w:rPr>
                <w:rFonts w:hint="eastAsia" w:ascii="宋体" w:hAnsi="宋体" w:cs="宋体"/>
                <w:sz w:val="21"/>
                <w:szCs w:val="21"/>
              </w:rPr>
            </w:pPr>
          </w:p>
        </w:tc>
        <w:tc>
          <w:tcPr>
            <w:tcW w:w="528" w:type="dxa"/>
            <w:vAlign w:val="center"/>
          </w:tcPr>
          <w:p>
            <w:pPr>
              <w:jc w:val="center"/>
              <w:rPr>
                <w:rFonts w:hint="eastAsia" w:ascii="宋体" w:hAnsi="宋体" w:cs="宋体"/>
                <w:sz w:val="21"/>
                <w:szCs w:val="21"/>
              </w:rPr>
            </w:pPr>
            <w:r>
              <w:rPr>
                <w:rFonts w:hint="eastAsia" w:ascii="宋体" w:hAnsi="宋体" w:cs="宋体"/>
                <w:sz w:val="21"/>
                <w:szCs w:val="21"/>
              </w:rPr>
              <w:t>12</w:t>
            </w:r>
          </w:p>
        </w:tc>
        <w:tc>
          <w:tcPr>
            <w:tcW w:w="1981" w:type="dxa"/>
            <w:vAlign w:val="center"/>
          </w:tcPr>
          <w:p>
            <w:pPr>
              <w:jc w:val="left"/>
              <w:rPr>
                <w:rFonts w:hint="eastAsia" w:ascii="宋体" w:hAnsi="宋体" w:cs="宋体"/>
                <w:sz w:val="21"/>
                <w:szCs w:val="21"/>
              </w:rPr>
            </w:pPr>
            <w:r>
              <w:rPr>
                <w:rFonts w:hint="eastAsia" w:ascii="宋体" w:hAnsi="宋体" w:cs="宋体"/>
                <w:sz w:val="21"/>
                <w:szCs w:val="21"/>
              </w:rPr>
              <w:t>小品效果确认</w:t>
            </w:r>
          </w:p>
        </w:tc>
        <w:tc>
          <w:tcPr>
            <w:tcW w:w="1659" w:type="dxa"/>
            <w:vAlign w:val="center"/>
          </w:tcPr>
          <w:p>
            <w:pPr>
              <w:jc w:val="left"/>
              <w:rPr>
                <w:rFonts w:hint="eastAsia" w:ascii="宋体" w:hAnsi="宋体" w:cs="宋体"/>
                <w:sz w:val="21"/>
                <w:szCs w:val="21"/>
              </w:rPr>
            </w:pPr>
          </w:p>
        </w:tc>
        <w:tc>
          <w:tcPr>
            <w:tcW w:w="1322" w:type="dxa"/>
            <w:vAlign w:val="center"/>
          </w:tcPr>
          <w:p>
            <w:pPr>
              <w:jc w:val="center"/>
              <w:rPr>
                <w:rFonts w:hint="eastAsia" w:ascii="宋体" w:hAnsi="宋体" w:cs="宋体"/>
                <w:sz w:val="21"/>
                <w:szCs w:val="21"/>
              </w:rPr>
            </w:pPr>
            <w:r>
              <w:rPr>
                <w:rFonts w:hint="eastAsia" w:ascii="宋体" w:hAnsi="宋体" w:cs="宋体"/>
                <w:sz w:val="21"/>
                <w:szCs w:val="21"/>
              </w:rPr>
              <w:t>符合□</w:t>
            </w:r>
          </w:p>
        </w:tc>
        <w:tc>
          <w:tcPr>
            <w:tcW w:w="725" w:type="dxa"/>
            <w:vAlign w:val="center"/>
          </w:tcPr>
          <w:p>
            <w:pPr>
              <w:jc w:val="center"/>
              <w:rPr>
                <w:rFonts w:hint="eastAsia" w:ascii="宋体" w:hAnsi="宋体" w:cs="宋体"/>
                <w:sz w:val="21"/>
                <w:szCs w:val="21"/>
              </w:rPr>
            </w:pPr>
          </w:p>
        </w:tc>
        <w:tc>
          <w:tcPr>
            <w:tcW w:w="624" w:type="dxa"/>
            <w:vAlign w:val="center"/>
          </w:tcPr>
          <w:p>
            <w:pPr>
              <w:jc w:val="center"/>
              <w:rPr>
                <w:rFonts w:hint="eastAsia" w:ascii="宋体" w:hAnsi="宋体" w:cs="宋体"/>
                <w:sz w:val="21"/>
                <w:szCs w:val="21"/>
              </w:rPr>
            </w:pPr>
          </w:p>
        </w:tc>
        <w:tc>
          <w:tcPr>
            <w:tcW w:w="725" w:type="dxa"/>
            <w:vAlign w:val="center"/>
          </w:tcPr>
          <w:p>
            <w:pPr>
              <w:jc w:val="center"/>
              <w:rPr>
                <w:rFonts w:hint="eastAsia" w:ascii="宋体" w:hAnsi="宋体" w:cs="宋体"/>
                <w:sz w:val="21"/>
                <w:szCs w:val="21"/>
              </w:rPr>
            </w:pPr>
          </w:p>
        </w:tc>
        <w:tc>
          <w:tcPr>
            <w:tcW w:w="846" w:type="dxa"/>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6" w:hRule="atLeast"/>
        </w:trPr>
        <w:tc>
          <w:tcPr>
            <w:tcW w:w="426" w:type="dxa"/>
            <w:vMerge w:val="continue"/>
            <w:vAlign w:val="center"/>
          </w:tcPr>
          <w:p>
            <w:pPr>
              <w:jc w:val="center"/>
              <w:rPr>
                <w:rFonts w:hint="eastAsia" w:ascii="宋体" w:hAnsi="宋体" w:cs="宋体"/>
                <w:sz w:val="21"/>
                <w:szCs w:val="21"/>
              </w:rPr>
            </w:pPr>
          </w:p>
        </w:tc>
        <w:tc>
          <w:tcPr>
            <w:tcW w:w="528" w:type="dxa"/>
            <w:vAlign w:val="center"/>
          </w:tcPr>
          <w:p>
            <w:pPr>
              <w:jc w:val="center"/>
              <w:rPr>
                <w:rFonts w:hint="eastAsia" w:ascii="宋体" w:hAnsi="宋体" w:cs="宋体"/>
                <w:sz w:val="21"/>
                <w:szCs w:val="21"/>
              </w:rPr>
            </w:pPr>
            <w:r>
              <w:rPr>
                <w:rFonts w:hint="eastAsia" w:ascii="宋体" w:hAnsi="宋体" w:cs="宋体"/>
                <w:sz w:val="21"/>
                <w:szCs w:val="21"/>
              </w:rPr>
              <w:t>13</w:t>
            </w:r>
          </w:p>
        </w:tc>
        <w:tc>
          <w:tcPr>
            <w:tcW w:w="1981" w:type="dxa"/>
            <w:vAlign w:val="center"/>
          </w:tcPr>
          <w:p>
            <w:pPr>
              <w:jc w:val="left"/>
              <w:rPr>
                <w:rFonts w:hint="eastAsia" w:ascii="宋体" w:hAnsi="宋体" w:cs="宋体"/>
                <w:sz w:val="21"/>
                <w:szCs w:val="21"/>
              </w:rPr>
            </w:pPr>
            <w:r>
              <w:rPr>
                <w:rFonts w:hint="eastAsia" w:ascii="宋体" w:hAnsi="宋体" w:cs="宋体"/>
                <w:sz w:val="21"/>
                <w:szCs w:val="21"/>
              </w:rPr>
              <w:t>灯具效果确认</w:t>
            </w:r>
          </w:p>
        </w:tc>
        <w:tc>
          <w:tcPr>
            <w:tcW w:w="1659" w:type="dxa"/>
            <w:vAlign w:val="center"/>
          </w:tcPr>
          <w:p>
            <w:pPr>
              <w:jc w:val="left"/>
              <w:rPr>
                <w:rFonts w:hint="eastAsia" w:ascii="宋体" w:hAnsi="宋体" w:cs="宋体"/>
                <w:sz w:val="21"/>
                <w:szCs w:val="21"/>
              </w:rPr>
            </w:pPr>
          </w:p>
        </w:tc>
        <w:tc>
          <w:tcPr>
            <w:tcW w:w="1322" w:type="dxa"/>
            <w:vAlign w:val="center"/>
          </w:tcPr>
          <w:p>
            <w:pPr>
              <w:jc w:val="center"/>
              <w:rPr>
                <w:rFonts w:hint="eastAsia" w:ascii="宋体" w:hAnsi="宋体" w:cs="宋体"/>
                <w:sz w:val="21"/>
                <w:szCs w:val="21"/>
              </w:rPr>
            </w:pPr>
            <w:r>
              <w:rPr>
                <w:rFonts w:hint="eastAsia" w:ascii="宋体" w:hAnsi="宋体" w:cs="宋体"/>
                <w:sz w:val="21"/>
                <w:szCs w:val="21"/>
              </w:rPr>
              <w:t>符合□</w:t>
            </w:r>
          </w:p>
        </w:tc>
        <w:tc>
          <w:tcPr>
            <w:tcW w:w="725" w:type="dxa"/>
            <w:vAlign w:val="center"/>
          </w:tcPr>
          <w:p>
            <w:pPr>
              <w:jc w:val="center"/>
              <w:rPr>
                <w:rFonts w:hint="eastAsia" w:ascii="宋体" w:hAnsi="宋体" w:cs="宋体"/>
                <w:sz w:val="21"/>
                <w:szCs w:val="21"/>
              </w:rPr>
            </w:pPr>
          </w:p>
        </w:tc>
        <w:tc>
          <w:tcPr>
            <w:tcW w:w="624" w:type="dxa"/>
            <w:vAlign w:val="center"/>
          </w:tcPr>
          <w:p>
            <w:pPr>
              <w:jc w:val="center"/>
              <w:rPr>
                <w:rFonts w:hint="eastAsia" w:ascii="宋体" w:hAnsi="宋体" w:cs="宋体"/>
                <w:sz w:val="21"/>
                <w:szCs w:val="21"/>
              </w:rPr>
            </w:pPr>
          </w:p>
        </w:tc>
        <w:tc>
          <w:tcPr>
            <w:tcW w:w="725" w:type="dxa"/>
            <w:vAlign w:val="center"/>
          </w:tcPr>
          <w:p>
            <w:pPr>
              <w:jc w:val="center"/>
              <w:rPr>
                <w:rFonts w:hint="eastAsia" w:ascii="宋体" w:hAnsi="宋体" w:cs="宋体"/>
                <w:sz w:val="21"/>
                <w:szCs w:val="21"/>
              </w:rPr>
            </w:pPr>
          </w:p>
        </w:tc>
        <w:tc>
          <w:tcPr>
            <w:tcW w:w="846" w:type="dxa"/>
            <w:vAlign w:val="center"/>
          </w:tcPr>
          <w:p>
            <w:pPr>
              <w:jc w:val="center"/>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275" w:hRule="atLeast"/>
        </w:trPr>
        <w:tc>
          <w:tcPr>
            <w:tcW w:w="426" w:type="dxa"/>
            <w:vAlign w:val="center"/>
          </w:tcPr>
          <w:p>
            <w:pPr>
              <w:jc w:val="center"/>
              <w:rPr>
                <w:rFonts w:hint="eastAsia" w:ascii="宋体" w:hAnsi="宋体" w:cs="宋体"/>
                <w:sz w:val="21"/>
                <w:szCs w:val="21"/>
              </w:rPr>
            </w:pPr>
            <w:r>
              <w:rPr>
                <w:rFonts w:hint="eastAsia" w:ascii="宋体" w:hAnsi="宋体" w:cs="宋体"/>
                <w:sz w:val="21"/>
                <w:szCs w:val="21"/>
              </w:rPr>
              <w:t>竣工验收</w:t>
            </w:r>
          </w:p>
        </w:tc>
        <w:tc>
          <w:tcPr>
            <w:tcW w:w="528" w:type="dxa"/>
            <w:vAlign w:val="center"/>
          </w:tcPr>
          <w:p>
            <w:pPr>
              <w:jc w:val="center"/>
              <w:rPr>
                <w:rFonts w:hint="eastAsia" w:ascii="宋体" w:hAnsi="宋体" w:cs="宋体"/>
                <w:sz w:val="21"/>
                <w:szCs w:val="21"/>
              </w:rPr>
            </w:pPr>
          </w:p>
        </w:tc>
        <w:tc>
          <w:tcPr>
            <w:tcW w:w="1981" w:type="dxa"/>
            <w:vAlign w:val="center"/>
          </w:tcPr>
          <w:p>
            <w:pPr>
              <w:jc w:val="left"/>
              <w:rPr>
                <w:rFonts w:hint="eastAsia" w:ascii="宋体" w:hAnsi="宋体" w:cs="宋体"/>
                <w:sz w:val="21"/>
                <w:szCs w:val="21"/>
              </w:rPr>
            </w:pPr>
          </w:p>
        </w:tc>
        <w:tc>
          <w:tcPr>
            <w:tcW w:w="1659" w:type="dxa"/>
            <w:vAlign w:val="center"/>
          </w:tcPr>
          <w:p>
            <w:pPr>
              <w:jc w:val="left"/>
              <w:rPr>
                <w:rFonts w:hint="eastAsia" w:ascii="宋体" w:hAnsi="宋体" w:cs="宋体"/>
                <w:sz w:val="21"/>
                <w:szCs w:val="21"/>
              </w:rPr>
            </w:pPr>
          </w:p>
        </w:tc>
        <w:tc>
          <w:tcPr>
            <w:tcW w:w="1322" w:type="dxa"/>
            <w:vAlign w:val="center"/>
          </w:tcPr>
          <w:p>
            <w:pPr>
              <w:jc w:val="center"/>
              <w:rPr>
                <w:rFonts w:hint="eastAsia" w:ascii="宋体" w:hAnsi="宋体" w:cs="宋体"/>
                <w:sz w:val="21"/>
                <w:szCs w:val="21"/>
              </w:rPr>
            </w:pPr>
          </w:p>
        </w:tc>
        <w:tc>
          <w:tcPr>
            <w:tcW w:w="725" w:type="dxa"/>
            <w:vAlign w:val="center"/>
          </w:tcPr>
          <w:p>
            <w:pPr>
              <w:jc w:val="center"/>
              <w:rPr>
                <w:rFonts w:hint="eastAsia" w:ascii="宋体" w:hAnsi="宋体" w:cs="宋体"/>
                <w:sz w:val="21"/>
                <w:szCs w:val="21"/>
              </w:rPr>
            </w:pPr>
          </w:p>
        </w:tc>
        <w:tc>
          <w:tcPr>
            <w:tcW w:w="624" w:type="dxa"/>
            <w:vAlign w:val="center"/>
          </w:tcPr>
          <w:p>
            <w:pPr>
              <w:jc w:val="center"/>
              <w:rPr>
                <w:rFonts w:hint="eastAsia" w:ascii="宋体" w:hAnsi="宋体" w:cs="宋体"/>
                <w:sz w:val="21"/>
                <w:szCs w:val="21"/>
              </w:rPr>
            </w:pPr>
          </w:p>
        </w:tc>
        <w:tc>
          <w:tcPr>
            <w:tcW w:w="725" w:type="dxa"/>
            <w:vAlign w:val="center"/>
          </w:tcPr>
          <w:p>
            <w:pPr>
              <w:jc w:val="center"/>
              <w:rPr>
                <w:rFonts w:hint="eastAsia" w:ascii="宋体" w:hAnsi="宋体" w:cs="宋体"/>
                <w:sz w:val="21"/>
                <w:szCs w:val="21"/>
              </w:rPr>
            </w:pPr>
          </w:p>
        </w:tc>
        <w:tc>
          <w:tcPr>
            <w:tcW w:w="846" w:type="dxa"/>
            <w:vAlign w:val="center"/>
          </w:tcPr>
          <w:p>
            <w:pPr>
              <w:jc w:val="center"/>
              <w:rPr>
                <w:rFonts w:hint="eastAsia" w:ascii="宋体" w:hAnsi="宋体" w:cs="宋体"/>
                <w:sz w:val="21"/>
                <w:szCs w:val="21"/>
              </w:rPr>
            </w:pPr>
          </w:p>
        </w:tc>
      </w:tr>
    </w:tbl>
    <w:p>
      <w:pPr>
        <w:rPr>
          <w:rFonts w:hint="eastAsia"/>
          <w:lang w:eastAsia="zh-CN"/>
        </w:rPr>
      </w:pPr>
    </w:p>
    <w:p>
      <w:pPr>
        <w:rPr>
          <w:rFonts w:hint="eastAsia"/>
          <w:lang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7A"/>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Times New Toman">
    <w:altName w:val="Traditional Arabic"/>
    <w:panose1 w:val="02020603050405020304"/>
    <w:charset w:val="00"/>
    <w:family w:val="roman"/>
    <w:pitch w:val="default"/>
    <w:sig w:usb0="00000000" w:usb1="00000000" w:usb2="00000008" w:usb3="00000000" w:csb0="000001FF" w:csb1="00000000"/>
  </w:font>
  <w:font w:name="Arial">
    <w:panose1 w:val="020B0604020202020204"/>
    <w:charset w:val="86"/>
    <w:family w:val="auto"/>
    <w:pitch w:val="default"/>
    <w:sig w:usb0="E0002AFF" w:usb1="C0007843" w:usb2="00000009" w:usb3="00000000" w:csb0="400001FF" w:csb1="FFFF0000"/>
  </w:font>
  <w:font w:name="Microsoft JhengHei">
    <w:panose1 w:val="020B0604030504040204"/>
    <w:charset w:val="88"/>
    <w:family w:val="auto"/>
    <w:pitch w:val="default"/>
    <w:sig w:usb0="00000087" w:usb1="28AF4000" w:usb2="00000016" w:usb3="00000000" w:csb0="00100009" w:csb1="00000000"/>
  </w:font>
  <w:font w:name="MS PMincho">
    <w:panose1 w:val="02020600040205080304"/>
    <w:charset w:val="80"/>
    <w:family w:val="auto"/>
    <w:pitch w:val="default"/>
    <w:sig w:usb0="E00002FF" w:usb1="6AC7FDFB" w:usb2="00000012" w:usb3="00000000" w:csb0="4002009F" w:csb1="DFD70000"/>
  </w:font>
  <w:font w:name="Segoe UI">
    <w:panose1 w:val="020B0502040204020203"/>
    <w:charset w:val="00"/>
    <w:family w:val="auto"/>
    <w:pitch w:val="default"/>
    <w:sig w:usb0="E10022FF" w:usb1="C000E47F" w:usb2="00000029" w:usb3="00000000" w:csb0="200001DF" w:csb1="20000000"/>
  </w:font>
  <w:font w:name="MS Mincho">
    <w:panose1 w:val="02020609040205080304"/>
    <w:charset w:val="80"/>
    <w:family w:val="auto"/>
    <w:pitch w:val="default"/>
    <w:sig w:usb0="E00002FF" w:usb1="6AC7FDFB" w:usb2="00000012" w:usb3="00000000" w:csb0="4002009F" w:csb1="DFD70000"/>
  </w:font>
  <w:font w:name="Traditional Arabic">
    <w:panose1 w:val="02020603050405020304"/>
    <w:charset w:val="00"/>
    <w:family w:val="auto"/>
    <w:pitch w:val="default"/>
    <w:sig w:usb0="00006003" w:usb1="80000000" w:usb2="00000008" w:usb3="00000000" w:csb0="00000041" w:csb1="200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6AE5B5"/>
    <w:multiLevelType w:val="singleLevel"/>
    <w:tmpl w:val="8D6AE5B5"/>
    <w:lvl w:ilvl="0" w:tentative="0">
      <w:start w:val="3"/>
      <w:numFmt w:val="decimal"/>
      <w:suff w:val="nothing"/>
      <w:lvlText w:val="%1、"/>
      <w:lvlJc w:val="left"/>
    </w:lvl>
  </w:abstractNum>
  <w:abstractNum w:abstractNumId="1">
    <w:nsid w:val="98298D5F"/>
    <w:multiLevelType w:val="singleLevel"/>
    <w:tmpl w:val="98298D5F"/>
    <w:lvl w:ilvl="0" w:tentative="0">
      <w:start w:val="1"/>
      <w:numFmt w:val="decimal"/>
      <w:suff w:val="nothing"/>
      <w:lvlText w:val="%1）"/>
      <w:lvlJc w:val="left"/>
    </w:lvl>
  </w:abstractNum>
  <w:abstractNum w:abstractNumId="2">
    <w:nsid w:val="A57BFDCD"/>
    <w:multiLevelType w:val="singleLevel"/>
    <w:tmpl w:val="A57BFDCD"/>
    <w:lvl w:ilvl="0" w:tentative="0">
      <w:start w:val="1"/>
      <w:numFmt w:val="decimal"/>
      <w:suff w:val="nothing"/>
      <w:lvlText w:val="%1）"/>
      <w:lvlJc w:val="left"/>
    </w:lvl>
  </w:abstractNum>
  <w:abstractNum w:abstractNumId="3">
    <w:nsid w:val="AF11D4FB"/>
    <w:multiLevelType w:val="singleLevel"/>
    <w:tmpl w:val="AF11D4FB"/>
    <w:lvl w:ilvl="0" w:tentative="0">
      <w:start w:val="1"/>
      <w:numFmt w:val="decimal"/>
      <w:suff w:val="nothing"/>
      <w:lvlText w:val="%1、"/>
      <w:lvlJc w:val="left"/>
    </w:lvl>
  </w:abstractNum>
  <w:abstractNum w:abstractNumId="4">
    <w:nsid w:val="B2F06FFE"/>
    <w:multiLevelType w:val="singleLevel"/>
    <w:tmpl w:val="B2F06FFE"/>
    <w:lvl w:ilvl="0" w:tentative="0">
      <w:start w:val="1"/>
      <w:numFmt w:val="decimal"/>
      <w:suff w:val="nothing"/>
      <w:lvlText w:val="（%1）"/>
      <w:lvlJc w:val="left"/>
    </w:lvl>
  </w:abstractNum>
  <w:abstractNum w:abstractNumId="5">
    <w:nsid w:val="BF0D3D32"/>
    <w:multiLevelType w:val="singleLevel"/>
    <w:tmpl w:val="BF0D3D32"/>
    <w:lvl w:ilvl="0" w:tentative="0">
      <w:start w:val="1"/>
      <w:numFmt w:val="decimal"/>
      <w:lvlText w:val="%1."/>
      <w:lvlJc w:val="left"/>
      <w:pPr>
        <w:tabs>
          <w:tab w:val="left" w:pos="312"/>
        </w:tabs>
      </w:pPr>
    </w:lvl>
  </w:abstractNum>
  <w:abstractNum w:abstractNumId="6">
    <w:nsid w:val="D9B00671"/>
    <w:multiLevelType w:val="singleLevel"/>
    <w:tmpl w:val="D9B00671"/>
    <w:lvl w:ilvl="0" w:tentative="0">
      <w:start w:val="1"/>
      <w:numFmt w:val="decimal"/>
      <w:suff w:val="nothing"/>
      <w:lvlText w:val="%1）"/>
      <w:lvlJc w:val="left"/>
    </w:lvl>
  </w:abstractNum>
  <w:abstractNum w:abstractNumId="7">
    <w:nsid w:val="E261D411"/>
    <w:multiLevelType w:val="singleLevel"/>
    <w:tmpl w:val="E261D411"/>
    <w:lvl w:ilvl="0" w:tentative="0">
      <w:start w:val="3"/>
      <w:numFmt w:val="decimal"/>
      <w:lvlText w:val="%1."/>
      <w:lvlJc w:val="left"/>
      <w:pPr>
        <w:tabs>
          <w:tab w:val="left" w:pos="312"/>
        </w:tabs>
      </w:pPr>
    </w:lvl>
  </w:abstractNum>
  <w:abstractNum w:abstractNumId="8">
    <w:nsid w:val="F67C572E"/>
    <w:multiLevelType w:val="singleLevel"/>
    <w:tmpl w:val="F67C572E"/>
    <w:lvl w:ilvl="0" w:tentative="0">
      <w:start w:val="8"/>
      <w:numFmt w:val="chineseCounting"/>
      <w:suff w:val="nothing"/>
      <w:lvlText w:val="%1、"/>
      <w:lvlJc w:val="left"/>
      <w:rPr>
        <w:rFonts w:hint="eastAsia"/>
      </w:rPr>
    </w:lvl>
  </w:abstractNum>
  <w:abstractNum w:abstractNumId="9">
    <w:nsid w:val="F776050F"/>
    <w:multiLevelType w:val="singleLevel"/>
    <w:tmpl w:val="F776050F"/>
    <w:lvl w:ilvl="0" w:tentative="0">
      <w:start w:val="1"/>
      <w:numFmt w:val="decimal"/>
      <w:suff w:val="nothing"/>
      <w:lvlText w:val="%1）"/>
      <w:lvlJc w:val="left"/>
    </w:lvl>
  </w:abstractNum>
  <w:abstractNum w:abstractNumId="10">
    <w:nsid w:val="00000004"/>
    <w:multiLevelType w:val="multilevel"/>
    <w:tmpl w:val="00000004"/>
    <w:lvl w:ilvl="0" w:tentative="0">
      <w:start w:val="1"/>
      <w:numFmt w:val="chineseCountingThousand"/>
      <w:pStyle w:val="4"/>
      <w:lvlText w:val="第%1部分"/>
      <w:lvlJc w:val="left"/>
      <w:rPr>
        <w:sz w:val="21"/>
        <w:szCs w:val="21"/>
      </w:rPr>
    </w:lvl>
    <w:lvl w:ilvl="1" w:tentative="0">
      <w:start w:val="1"/>
      <w:numFmt w:val="none"/>
      <w:pStyle w:val="5"/>
      <w:suff w:val="nothing"/>
      <w:lvlText w:val=""/>
      <w:lvlJc w:val="left"/>
    </w:lvl>
    <w:lvl w:ilvl="2" w:tentative="0">
      <w:start w:val="1"/>
      <w:numFmt w:val="none"/>
      <w:pStyle w:val="6"/>
      <w:suff w:val="nothing"/>
      <w:lvlText w:val=""/>
      <w:lvlJc w:val="left"/>
    </w:lvl>
    <w:lvl w:ilvl="3" w:tentative="0">
      <w:start w:val="1"/>
      <w:numFmt w:val="none"/>
      <w:suff w:val="nothing"/>
      <w:lvlText w:val=""/>
      <w:lvlJc w:val="left"/>
      <w:rPr>
        <w:rFonts w:ascii="宋体" w:hAnsi="宋体" w:eastAsia="宋体" w:cs="Times New Roman"/>
      </w:rPr>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abstractNum w:abstractNumId="11">
    <w:nsid w:val="0B49223B"/>
    <w:multiLevelType w:val="singleLevel"/>
    <w:tmpl w:val="0B49223B"/>
    <w:lvl w:ilvl="0" w:tentative="0">
      <w:start w:val="1"/>
      <w:numFmt w:val="decimal"/>
      <w:suff w:val="nothing"/>
      <w:lvlText w:val="（%1）"/>
      <w:lvlJc w:val="left"/>
    </w:lvl>
  </w:abstractNum>
  <w:abstractNum w:abstractNumId="12">
    <w:nsid w:val="0DCA2436"/>
    <w:multiLevelType w:val="singleLevel"/>
    <w:tmpl w:val="0DCA2436"/>
    <w:lvl w:ilvl="0" w:tentative="0">
      <w:start w:val="1"/>
      <w:numFmt w:val="decimal"/>
      <w:suff w:val="nothing"/>
      <w:lvlText w:val="（%1）"/>
      <w:lvlJc w:val="left"/>
    </w:lvl>
  </w:abstractNum>
  <w:abstractNum w:abstractNumId="13">
    <w:nsid w:val="1BC4B182"/>
    <w:multiLevelType w:val="singleLevel"/>
    <w:tmpl w:val="1BC4B182"/>
    <w:lvl w:ilvl="0" w:tentative="0">
      <w:start w:val="1"/>
      <w:numFmt w:val="decimal"/>
      <w:suff w:val="nothing"/>
      <w:lvlText w:val="（%1）"/>
      <w:lvlJc w:val="left"/>
    </w:lvl>
  </w:abstractNum>
  <w:abstractNum w:abstractNumId="14">
    <w:nsid w:val="22D8F14E"/>
    <w:multiLevelType w:val="singleLevel"/>
    <w:tmpl w:val="22D8F14E"/>
    <w:lvl w:ilvl="0" w:tentative="0">
      <w:start w:val="6"/>
      <w:numFmt w:val="chineseCounting"/>
      <w:lvlText w:val="%1."/>
      <w:lvlJc w:val="left"/>
      <w:pPr>
        <w:tabs>
          <w:tab w:val="left" w:pos="312"/>
        </w:tabs>
      </w:pPr>
      <w:rPr>
        <w:rFonts w:hint="eastAsia"/>
      </w:rPr>
    </w:lvl>
  </w:abstractNum>
  <w:abstractNum w:abstractNumId="15">
    <w:nsid w:val="2684556E"/>
    <w:multiLevelType w:val="singleLevel"/>
    <w:tmpl w:val="2684556E"/>
    <w:lvl w:ilvl="0" w:tentative="0">
      <w:start w:val="7"/>
      <w:numFmt w:val="chineseCounting"/>
      <w:suff w:val="nothing"/>
      <w:lvlText w:val="%1、"/>
      <w:lvlJc w:val="left"/>
      <w:rPr>
        <w:rFonts w:hint="eastAsia"/>
      </w:rPr>
    </w:lvl>
  </w:abstractNum>
  <w:abstractNum w:abstractNumId="16">
    <w:nsid w:val="2EE0F7DB"/>
    <w:multiLevelType w:val="singleLevel"/>
    <w:tmpl w:val="2EE0F7DB"/>
    <w:lvl w:ilvl="0" w:tentative="0">
      <w:start w:val="1"/>
      <w:numFmt w:val="decimal"/>
      <w:suff w:val="nothing"/>
      <w:lvlText w:val="%1）"/>
      <w:lvlJc w:val="left"/>
    </w:lvl>
  </w:abstractNum>
  <w:abstractNum w:abstractNumId="17">
    <w:nsid w:val="31A8335D"/>
    <w:multiLevelType w:val="multilevel"/>
    <w:tmpl w:val="31A8335D"/>
    <w:lvl w:ilvl="0" w:tentative="0">
      <w:start w:val="1"/>
      <w:numFmt w:val="decimal"/>
      <w:lvlText w:val="%1."/>
      <w:lvlJc w:val="left"/>
      <w:pPr>
        <w:ind w:left="420" w:hanging="420"/>
      </w:pPr>
      <w:rPr>
        <w:rFonts w:cs="Times New Roman"/>
      </w:rPr>
    </w:lvl>
    <w:lvl w:ilvl="1" w:tentative="0">
      <w:start w:val="1"/>
      <w:numFmt w:val="decimal"/>
      <w:isLgl/>
      <w:lvlText w:val="%1.%2"/>
      <w:lvlJc w:val="left"/>
      <w:pPr>
        <w:ind w:left="1035" w:hanging="585"/>
      </w:pPr>
      <w:rPr>
        <w:rFonts w:hint="default" w:cs="Times New Roman"/>
      </w:rPr>
    </w:lvl>
    <w:lvl w:ilvl="2" w:tentative="0">
      <w:start w:val="1"/>
      <w:numFmt w:val="decimal"/>
      <w:pStyle w:val="10"/>
      <w:isLgl/>
      <w:lvlText w:val="%1.%2.%3"/>
      <w:lvlJc w:val="left"/>
      <w:pPr>
        <w:ind w:left="720" w:hanging="720"/>
      </w:pPr>
      <w:rPr>
        <w:rFonts w:hint="default" w:cs="Times New Roman"/>
      </w:rPr>
    </w:lvl>
    <w:lvl w:ilvl="3" w:tentative="0">
      <w:start w:val="1"/>
      <w:numFmt w:val="decimal"/>
      <w:isLgl/>
      <w:lvlText w:val="%1.%2.%3.%4"/>
      <w:lvlJc w:val="left"/>
      <w:pPr>
        <w:ind w:left="2070" w:hanging="720"/>
      </w:pPr>
      <w:rPr>
        <w:rFonts w:hint="default" w:cs="Times New Roman"/>
      </w:rPr>
    </w:lvl>
    <w:lvl w:ilvl="4" w:tentative="0">
      <w:start w:val="1"/>
      <w:numFmt w:val="decimal"/>
      <w:isLgl/>
      <w:lvlText w:val="%1.%2.%3.%4.%5"/>
      <w:lvlJc w:val="left"/>
      <w:pPr>
        <w:ind w:left="2880" w:hanging="1080"/>
      </w:pPr>
      <w:rPr>
        <w:rFonts w:hint="default" w:cs="Times New Roman"/>
      </w:rPr>
    </w:lvl>
    <w:lvl w:ilvl="5" w:tentative="0">
      <w:start w:val="1"/>
      <w:numFmt w:val="decimal"/>
      <w:isLgl/>
      <w:lvlText w:val="%1.%2.%3.%4.%5.%6"/>
      <w:lvlJc w:val="left"/>
      <w:pPr>
        <w:ind w:left="3330" w:hanging="1080"/>
      </w:pPr>
      <w:rPr>
        <w:rFonts w:hint="default" w:cs="Times New Roman"/>
      </w:rPr>
    </w:lvl>
    <w:lvl w:ilvl="6" w:tentative="0">
      <w:start w:val="1"/>
      <w:numFmt w:val="decimal"/>
      <w:isLgl/>
      <w:lvlText w:val="%1.%2.%3.%4.%5.%6.%7"/>
      <w:lvlJc w:val="left"/>
      <w:pPr>
        <w:ind w:left="4140" w:hanging="1440"/>
      </w:pPr>
      <w:rPr>
        <w:rFonts w:hint="default" w:cs="Times New Roman"/>
      </w:rPr>
    </w:lvl>
    <w:lvl w:ilvl="7" w:tentative="0">
      <w:start w:val="1"/>
      <w:numFmt w:val="decimal"/>
      <w:isLgl/>
      <w:lvlText w:val="%1.%2.%3.%4.%5.%6.%7.%8"/>
      <w:lvlJc w:val="left"/>
      <w:pPr>
        <w:ind w:left="4590" w:hanging="1440"/>
      </w:pPr>
      <w:rPr>
        <w:rFonts w:hint="default" w:cs="Times New Roman"/>
      </w:rPr>
    </w:lvl>
    <w:lvl w:ilvl="8" w:tentative="0">
      <w:start w:val="1"/>
      <w:numFmt w:val="decimal"/>
      <w:isLgl/>
      <w:lvlText w:val="%1.%2.%3.%4.%5.%6.%7.%8.%9"/>
      <w:lvlJc w:val="left"/>
      <w:pPr>
        <w:ind w:left="5400" w:hanging="1800"/>
      </w:pPr>
      <w:rPr>
        <w:rFonts w:hint="default" w:cs="Times New Roman"/>
      </w:rPr>
    </w:lvl>
  </w:abstractNum>
  <w:abstractNum w:abstractNumId="18">
    <w:nsid w:val="45FBB2D8"/>
    <w:multiLevelType w:val="singleLevel"/>
    <w:tmpl w:val="45FBB2D8"/>
    <w:lvl w:ilvl="0" w:tentative="0">
      <w:start w:val="1"/>
      <w:numFmt w:val="decimal"/>
      <w:suff w:val="nothing"/>
      <w:lvlText w:val="（%1）"/>
      <w:lvlJc w:val="left"/>
    </w:lvl>
  </w:abstractNum>
  <w:abstractNum w:abstractNumId="19">
    <w:nsid w:val="46B47892"/>
    <w:multiLevelType w:val="singleLevel"/>
    <w:tmpl w:val="46B47892"/>
    <w:lvl w:ilvl="0" w:tentative="0">
      <w:start w:val="1"/>
      <w:numFmt w:val="decimal"/>
      <w:suff w:val="nothing"/>
      <w:lvlText w:val="%1、"/>
      <w:lvlJc w:val="left"/>
    </w:lvl>
  </w:abstractNum>
  <w:abstractNum w:abstractNumId="20">
    <w:nsid w:val="5ACE4405"/>
    <w:multiLevelType w:val="singleLevel"/>
    <w:tmpl w:val="5ACE4405"/>
    <w:lvl w:ilvl="0" w:tentative="0">
      <w:start w:val="1"/>
      <w:numFmt w:val="chineseCounting"/>
      <w:suff w:val="nothing"/>
      <w:lvlText w:val="%1．"/>
      <w:lvlJc w:val="left"/>
      <w:rPr>
        <w:rFonts w:hint="eastAsia"/>
      </w:rPr>
    </w:lvl>
  </w:abstractNum>
  <w:abstractNum w:abstractNumId="21">
    <w:nsid w:val="5AD6C6C6"/>
    <w:multiLevelType w:val="singleLevel"/>
    <w:tmpl w:val="5AD6C6C6"/>
    <w:lvl w:ilvl="0" w:tentative="0">
      <w:start w:val="1"/>
      <w:numFmt w:val="decimal"/>
      <w:suff w:val="nothing"/>
      <w:lvlText w:val="（%1）"/>
      <w:lvlJc w:val="left"/>
    </w:lvl>
  </w:abstractNum>
  <w:abstractNum w:abstractNumId="22">
    <w:nsid w:val="5EEA309D"/>
    <w:multiLevelType w:val="singleLevel"/>
    <w:tmpl w:val="5EEA309D"/>
    <w:lvl w:ilvl="0" w:tentative="0">
      <w:start w:val="1"/>
      <w:numFmt w:val="decimal"/>
      <w:suff w:val="nothing"/>
      <w:lvlText w:val="（%1）"/>
      <w:lvlJc w:val="left"/>
    </w:lvl>
  </w:abstractNum>
  <w:abstractNum w:abstractNumId="23">
    <w:nsid w:val="6208DACE"/>
    <w:multiLevelType w:val="singleLevel"/>
    <w:tmpl w:val="6208DACE"/>
    <w:lvl w:ilvl="0" w:tentative="0">
      <w:start w:val="4"/>
      <w:numFmt w:val="chineseCounting"/>
      <w:lvlText w:val="%1."/>
      <w:lvlJc w:val="left"/>
      <w:pPr>
        <w:tabs>
          <w:tab w:val="left" w:pos="312"/>
        </w:tabs>
      </w:pPr>
      <w:rPr>
        <w:rFonts w:hint="eastAsia"/>
      </w:rPr>
    </w:lvl>
  </w:abstractNum>
  <w:abstractNum w:abstractNumId="24">
    <w:nsid w:val="726BBAB7"/>
    <w:multiLevelType w:val="singleLevel"/>
    <w:tmpl w:val="726BBAB7"/>
    <w:lvl w:ilvl="0" w:tentative="0">
      <w:start w:val="1"/>
      <w:numFmt w:val="decimal"/>
      <w:suff w:val="nothing"/>
      <w:lvlText w:val="（%1）"/>
      <w:lvlJc w:val="left"/>
    </w:lvl>
  </w:abstractNum>
  <w:abstractNum w:abstractNumId="25">
    <w:nsid w:val="75C0EC8F"/>
    <w:multiLevelType w:val="singleLevel"/>
    <w:tmpl w:val="75C0EC8F"/>
    <w:lvl w:ilvl="0" w:tentative="0">
      <w:start w:val="1"/>
      <w:numFmt w:val="decimal"/>
      <w:suff w:val="nothing"/>
      <w:lvlText w:val="（%1）"/>
      <w:lvlJc w:val="left"/>
    </w:lvl>
  </w:abstractNum>
  <w:num w:numId="1">
    <w:abstractNumId w:val="10"/>
  </w:num>
  <w:num w:numId="2">
    <w:abstractNumId w:val="17"/>
  </w:num>
  <w:num w:numId="3">
    <w:abstractNumId w:val="20"/>
  </w:num>
  <w:num w:numId="4">
    <w:abstractNumId w:val="14"/>
  </w:num>
  <w:num w:numId="5">
    <w:abstractNumId w:val="5"/>
  </w:num>
  <w:num w:numId="6">
    <w:abstractNumId w:val="23"/>
  </w:num>
  <w:num w:numId="7">
    <w:abstractNumId w:val="0"/>
  </w:num>
  <w:num w:numId="8">
    <w:abstractNumId w:val="11"/>
  </w:num>
  <w:num w:numId="9">
    <w:abstractNumId w:val="3"/>
  </w:num>
  <w:num w:numId="10">
    <w:abstractNumId w:val="22"/>
  </w:num>
  <w:num w:numId="11">
    <w:abstractNumId w:val="9"/>
  </w:num>
  <w:num w:numId="12">
    <w:abstractNumId w:val="2"/>
  </w:num>
  <w:num w:numId="13">
    <w:abstractNumId w:val="1"/>
  </w:num>
  <w:num w:numId="14">
    <w:abstractNumId w:val="6"/>
  </w:num>
  <w:num w:numId="15">
    <w:abstractNumId w:val="16"/>
  </w:num>
  <w:num w:numId="16">
    <w:abstractNumId w:val="24"/>
  </w:num>
  <w:num w:numId="17">
    <w:abstractNumId w:val="8"/>
  </w:num>
  <w:num w:numId="18">
    <w:abstractNumId w:val="4"/>
  </w:num>
  <w:num w:numId="19">
    <w:abstractNumId w:val="21"/>
  </w:num>
  <w:num w:numId="20">
    <w:abstractNumId w:val="25"/>
  </w:num>
  <w:num w:numId="21">
    <w:abstractNumId w:val="15"/>
  </w:num>
  <w:num w:numId="22">
    <w:abstractNumId w:val="13"/>
  </w:num>
  <w:num w:numId="23">
    <w:abstractNumId w:val="18"/>
  </w:num>
  <w:num w:numId="24">
    <w:abstractNumId w:val="7"/>
  </w:num>
  <w:num w:numId="25">
    <w:abstractNumId w:val="12"/>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wYWVhOGNhMmRiNjhiYzNjOTMxNmMzMWZhMjBjNTcifQ=="/>
  </w:docVars>
  <w:rsids>
    <w:rsidRoot w:val="42471391"/>
    <w:rsid w:val="072F7784"/>
    <w:rsid w:val="17F01A5A"/>
    <w:rsid w:val="215D6D7F"/>
    <w:rsid w:val="252C32BF"/>
    <w:rsid w:val="41810F5A"/>
    <w:rsid w:val="42471391"/>
    <w:rsid w:val="4B4A7D92"/>
    <w:rsid w:val="4B6977DD"/>
    <w:rsid w:val="4D9E0251"/>
    <w:rsid w:val="79A773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4"/>
      <w:szCs w:val="24"/>
      <w:lang w:val="en-US" w:eastAsia="zh-CN" w:bidi="ar-SA"/>
    </w:rPr>
  </w:style>
  <w:style w:type="paragraph" w:styleId="4">
    <w:name w:val="heading 1"/>
    <w:basedOn w:val="1"/>
    <w:next w:val="1"/>
    <w:qFormat/>
    <w:uiPriority w:val="0"/>
    <w:pPr>
      <w:keepNext/>
      <w:keepLines/>
      <w:numPr>
        <w:ilvl w:val="0"/>
        <w:numId w:val="1"/>
      </w:numPr>
      <w:adjustRightInd w:val="0"/>
      <w:spacing w:before="340" w:after="330" w:line="578" w:lineRule="atLeast"/>
      <w:textAlignment w:val="baseline"/>
      <w:outlineLvl w:val="0"/>
    </w:pPr>
    <w:rPr>
      <w:rFonts w:ascii="Times New Roman" w:hAnsi="Times New Roman" w:eastAsia="宋体" w:cs="Times New Roman"/>
      <w:b/>
      <w:kern w:val="44"/>
      <w:sz w:val="44"/>
      <w:szCs w:val="20"/>
    </w:rPr>
  </w:style>
  <w:style w:type="paragraph" w:styleId="5">
    <w:name w:val="heading 2"/>
    <w:basedOn w:val="1"/>
    <w:next w:val="1"/>
    <w:qFormat/>
    <w:uiPriority w:val="0"/>
    <w:pPr>
      <w:keepNext/>
      <w:keepLines/>
      <w:numPr>
        <w:ilvl w:val="1"/>
        <w:numId w:val="1"/>
      </w:numPr>
      <w:adjustRightInd w:val="0"/>
      <w:spacing w:before="260" w:after="260" w:line="416" w:lineRule="atLeast"/>
      <w:textAlignment w:val="baseline"/>
      <w:outlineLvl w:val="1"/>
    </w:pPr>
    <w:rPr>
      <w:rFonts w:ascii="Arial" w:hAnsi="Arial" w:eastAsia="黑体" w:cs="Times New Roman"/>
      <w:b/>
      <w:kern w:val="0"/>
      <w:sz w:val="32"/>
      <w:szCs w:val="20"/>
    </w:rPr>
  </w:style>
  <w:style w:type="paragraph" w:styleId="6">
    <w:name w:val="heading 3"/>
    <w:basedOn w:val="1"/>
    <w:next w:val="1"/>
    <w:qFormat/>
    <w:uiPriority w:val="0"/>
    <w:pPr>
      <w:keepNext/>
      <w:keepLines/>
      <w:numPr>
        <w:ilvl w:val="2"/>
        <w:numId w:val="1"/>
      </w:numPr>
      <w:adjustRightInd w:val="0"/>
      <w:spacing w:before="260" w:after="260" w:line="416" w:lineRule="atLeast"/>
      <w:textAlignment w:val="baseline"/>
      <w:outlineLvl w:val="2"/>
    </w:pPr>
    <w:rPr>
      <w:rFonts w:ascii="Times New Roman" w:hAnsi="Times New Roman" w:eastAsia="宋体" w:cs="Times New Roman"/>
      <w:b/>
      <w:kern w:val="0"/>
      <w:sz w:val="32"/>
      <w:szCs w:val="20"/>
    </w:rPr>
  </w:style>
  <w:style w:type="character" w:default="1" w:styleId="7">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next w:val="1"/>
    <w:qFormat/>
    <w:uiPriority w:val="0"/>
    <w:pPr>
      <w:tabs>
        <w:tab w:val="left" w:pos="4606"/>
      </w:tabs>
      <w:ind w:firstLine="420"/>
    </w:pPr>
    <w:rPr>
      <w:rFonts w:ascii="Times New Roman" w:hAnsi="Times New Roman" w:eastAsia="宋体" w:cs="Times New Roman"/>
    </w:rPr>
  </w:style>
  <w:style w:type="paragraph" w:styleId="3">
    <w:name w:val="Body Text Indent"/>
    <w:basedOn w:val="1"/>
    <w:next w:val="1"/>
    <w:qFormat/>
    <w:uiPriority w:val="0"/>
    <w:pPr>
      <w:ind w:left="567" w:hanging="567"/>
    </w:pPr>
    <w:rPr>
      <w:rFonts w:ascii="Times New Roman" w:hAnsi="Times New Roman" w:eastAsia="宋体" w:cs="Times New Roman"/>
    </w:rPr>
  </w:style>
  <w:style w:type="paragraph" w:customStyle="1" w:styleId="9">
    <w:name w:val="样式 标题 3 + (中文) 黑体 小四 非加粗 段前: 7.8 磅 段后: 0 磅 行距: 固定值 20 磅"/>
    <w:basedOn w:val="6"/>
    <w:qFormat/>
    <w:uiPriority w:val="0"/>
    <w:pPr>
      <w:numPr>
        <w:ilvl w:val="0"/>
        <w:numId w:val="0"/>
      </w:numPr>
      <w:adjustRightInd/>
      <w:spacing w:before="0" w:after="0" w:line="400" w:lineRule="exact"/>
      <w:textAlignment w:val="auto"/>
    </w:pPr>
    <w:rPr>
      <w:rFonts w:ascii="Times New Roman" w:hAnsi="Times New Roman" w:eastAsia="黑体" w:cs="宋体"/>
      <w:b w:val="0"/>
      <w:kern w:val="2"/>
      <w:sz w:val="24"/>
    </w:rPr>
  </w:style>
  <w:style w:type="paragraph" w:customStyle="1" w:styleId="10">
    <w:name w:val="样式2"/>
    <w:basedOn w:val="11"/>
    <w:qFormat/>
    <w:uiPriority w:val="99"/>
    <w:pPr>
      <w:numPr>
        <w:ilvl w:val="2"/>
        <w:numId w:val="2"/>
      </w:numPr>
      <w:spacing w:line="360" w:lineRule="auto"/>
      <w:ind w:firstLine="0" w:firstLineChars="0"/>
    </w:pPr>
    <w:rPr>
      <w:rFonts w:ascii="Calibri" w:hAnsi="Calibri" w:eastAsia="宋体" w:cs="Times New Roman"/>
      <w:bCs/>
    </w:rPr>
  </w:style>
  <w:style w:type="paragraph" w:customStyle="1" w:styleId="11">
    <w:name w:val="列出段落1"/>
    <w:basedOn w:val="1"/>
    <w:qFormat/>
    <w:uiPriority w:val="99"/>
    <w:pPr>
      <w:adjustRightInd/>
      <w:spacing w:line="460" w:lineRule="exact"/>
      <w:ind w:firstLine="420" w:firstLineChars="200"/>
    </w:pPr>
  </w:style>
  <w:style w:type="character" w:customStyle="1" w:styleId="12">
    <w:name w:val="font11"/>
    <w:basedOn w:val="7"/>
    <w:qFormat/>
    <w:uiPriority w:val="0"/>
    <w:rPr>
      <w:rFonts w:hint="eastAsia" w:ascii="宋体" w:hAnsi="宋体" w:eastAsia="宋体" w:cs="宋体"/>
      <w:color w:val="000000"/>
      <w:sz w:val="16"/>
      <w:szCs w:val="16"/>
      <w:u w:val="none"/>
    </w:rPr>
  </w:style>
  <w:style w:type="character" w:customStyle="1" w:styleId="13">
    <w:name w:val="font71"/>
    <w:basedOn w:val="7"/>
    <w:qFormat/>
    <w:uiPriority w:val="0"/>
    <w:rPr>
      <w:rFonts w:hint="eastAsia" w:ascii="宋体" w:hAnsi="宋体" w:eastAsia="宋体" w:cs="宋体"/>
      <w:color w:val="000000"/>
      <w:sz w:val="16"/>
      <w:szCs w:val="16"/>
      <w:u w:val="single"/>
    </w:rPr>
  </w:style>
  <w:style w:type="character" w:customStyle="1" w:styleId="14">
    <w:name w:val="font61"/>
    <w:basedOn w:val="7"/>
    <w:qFormat/>
    <w:uiPriority w:val="0"/>
    <w:rPr>
      <w:rFonts w:hint="eastAsia" w:ascii="宋体" w:hAnsi="宋体" w:eastAsia="宋体" w:cs="宋体"/>
      <w:b/>
      <w:color w:val="000000"/>
      <w:sz w:val="16"/>
      <w:szCs w:val="16"/>
      <w:u w:val="none"/>
    </w:rPr>
  </w:style>
  <w:style w:type="character" w:customStyle="1" w:styleId="15">
    <w:name w:val="font41"/>
    <w:basedOn w:val="7"/>
    <w:qFormat/>
    <w:uiPriority w:val="0"/>
    <w:rPr>
      <w:rFonts w:hint="eastAsia" w:ascii="宋体" w:hAnsi="宋体" w:eastAsia="宋体" w:cs="宋体"/>
      <w:b/>
      <w:color w:val="000000"/>
      <w:sz w:val="16"/>
      <w:szCs w:val="16"/>
      <w:u w:val="none"/>
    </w:rPr>
  </w:style>
  <w:style w:type="character" w:customStyle="1" w:styleId="16">
    <w:name w:val="font31"/>
    <w:basedOn w:val="7"/>
    <w:qFormat/>
    <w:uiPriority w:val="0"/>
    <w:rPr>
      <w:rFonts w:hint="eastAsia" w:ascii="宋体" w:hAnsi="宋体" w:eastAsia="宋体" w:cs="宋体"/>
      <w:color w:val="000000"/>
      <w:sz w:val="16"/>
      <w:szCs w:val="16"/>
      <w:u w:val="none"/>
    </w:rPr>
  </w:style>
  <w:style w:type="paragraph" w:styleId="17">
    <w:name w:val="List Paragraph"/>
    <w:basedOn w:val="1"/>
    <w:qFormat/>
    <w:uiPriority w:val="34"/>
    <w:pPr>
      <w:adjustRightInd/>
      <w:spacing w:line="240" w:lineRule="auto"/>
      <w:ind w:firstLine="420" w:firstLineChars="200"/>
    </w:pPr>
    <w:rPr>
      <w:kern w:val="2"/>
      <w:sz w:val="21"/>
    </w:rPr>
  </w:style>
  <w:style w:type="paragraph" w:customStyle="1" w:styleId="18">
    <w:name w:val="_Style 3"/>
    <w:basedOn w:val="1"/>
    <w:qFormat/>
    <w:uiPriority w:val="34"/>
    <w:pPr>
      <w:ind w:firstLine="420" w:firstLineChars="200"/>
    </w:pPr>
    <w:rPr>
      <w:kern w:val="2"/>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2023-11-16T10:07:00Z</dcterms:created>
  <dc:creator>Orion</dc:creator>
  <cp:lastModifiedBy>x3053</cp:lastModifiedBy>
  <dcterms:modified xsi:type="dcterms:W3CDTF">2024-05-07T10:53:49Z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y fmtid="{D5CDD505-2E9C-101B-9397-08002B2CF9AE}" pid="3" name="ICV">
    <vt:lpwstr>4DAE8C5CD17C4A4683C2B87BA6A8A471_11</vt:lpwstr>
  </property>
</Properties>
</file>