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3" w:line="360" w:lineRule="auto"/>
        <w:rPr>
          <w:rFonts w:hint="eastAsia" w:ascii="宋体" w:hAnsi="宋体" w:eastAsia="宋体" w:cs="宋体"/>
          <w:b/>
          <w:bCs/>
          <w:color w:val="auto"/>
          <w:spacing w:val="-2"/>
          <w:sz w:val="28"/>
          <w:szCs w:val="28"/>
          <w:lang w:eastAsia="zh-CN"/>
        </w:rPr>
      </w:pPr>
      <w:bookmarkStart w:id="0" w:name="_GoBack"/>
      <w:bookmarkEnd w:id="0"/>
      <w:r>
        <w:rPr>
          <w:rFonts w:hint="eastAsia" w:ascii="宋体" w:hAnsi="宋体" w:eastAsia="宋体" w:cs="宋体"/>
          <w:b/>
          <w:bCs/>
          <w:color w:val="auto"/>
          <w:spacing w:val="-2"/>
          <w:sz w:val="28"/>
          <w:szCs w:val="28"/>
          <w:lang w:eastAsia="zh-CN"/>
        </w:rPr>
        <w:t>附件一：投标资料</w:t>
      </w:r>
    </w:p>
    <w:p>
      <w:pPr>
        <w:pStyle w:val="8"/>
        <w:spacing w:line="360" w:lineRule="auto"/>
        <w:ind w:left="0" w:leftChars="0" w:firstLine="0" w:firstLineChars="0"/>
        <w:rPr>
          <w:color w:val="auto"/>
        </w:rPr>
      </w:pPr>
    </w:p>
    <w:p>
      <w:pPr>
        <w:spacing w:before="2" w:line="360" w:lineRule="auto"/>
        <w:rPr>
          <w:rFonts w:ascii="宋体" w:hAnsi="宋体" w:eastAsia="宋体" w:cs="宋体"/>
          <w:color w:val="auto"/>
          <w:spacing w:val="-4"/>
          <w:sz w:val="28"/>
          <w:szCs w:val="28"/>
        </w:rPr>
      </w:pPr>
      <w:r>
        <w:rPr>
          <w:rFonts w:ascii="宋体" w:hAnsi="宋体" w:eastAsia="宋体" w:cs="宋体"/>
          <w:color w:val="auto"/>
          <w:spacing w:val="-4"/>
          <w:sz w:val="28"/>
          <w:szCs w:val="28"/>
        </w:rPr>
        <w:t>1</w:t>
      </w:r>
      <w:r>
        <w:rPr>
          <w:rFonts w:hint="eastAsia" w:ascii="宋体" w:hAnsi="宋体" w:eastAsia="宋体" w:cs="宋体"/>
          <w:color w:val="auto"/>
          <w:spacing w:val="-4"/>
          <w:sz w:val="28"/>
          <w:szCs w:val="28"/>
          <w:lang w:eastAsia="zh-CN"/>
        </w:rPr>
        <w:t>、</w:t>
      </w:r>
      <w:r>
        <w:rPr>
          <w:rFonts w:ascii="宋体" w:hAnsi="宋体" w:eastAsia="宋体" w:cs="宋体"/>
          <w:color w:val="auto"/>
          <w:spacing w:val="-4"/>
          <w:sz w:val="28"/>
          <w:szCs w:val="28"/>
        </w:rPr>
        <w:t>企业概况</w:t>
      </w:r>
    </w:p>
    <w:p>
      <w:pPr>
        <w:spacing w:before="2" w:line="360" w:lineRule="auto"/>
        <w:rPr>
          <w:rFonts w:hint="eastAsia" w:ascii="宋体" w:hAnsi="宋体" w:eastAsia="宋体" w:cs="宋体"/>
          <w:color w:val="auto"/>
          <w:spacing w:val="-4"/>
          <w:sz w:val="28"/>
          <w:szCs w:val="28"/>
          <w:lang w:eastAsia="zh-CN"/>
        </w:rPr>
      </w:pPr>
      <w:r>
        <w:rPr>
          <w:rFonts w:ascii="宋体" w:hAnsi="宋体" w:eastAsia="宋体" w:cs="宋体"/>
          <w:color w:val="auto"/>
          <w:spacing w:val="-4"/>
          <w:sz w:val="28"/>
          <w:szCs w:val="28"/>
        </w:rPr>
        <w:t>2</w:t>
      </w:r>
      <w:r>
        <w:rPr>
          <w:rFonts w:hint="eastAsia" w:ascii="宋体" w:hAnsi="宋体" w:eastAsia="宋体" w:cs="宋体"/>
          <w:color w:val="auto"/>
          <w:spacing w:val="-4"/>
          <w:sz w:val="28"/>
          <w:szCs w:val="28"/>
          <w:lang w:eastAsia="zh-CN"/>
        </w:rPr>
        <w:t>、</w:t>
      </w:r>
      <w:r>
        <w:rPr>
          <w:rFonts w:ascii="宋体" w:hAnsi="宋体" w:eastAsia="宋体" w:cs="宋体"/>
          <w:color w:val="auto"/>
          <w:spacing w:val="-4"/>
          <w:sz w:val="28"/>
          <w:szCs w:val="28"/>
        </w:rPr>
        <w:t>企业营业执照</w:t>
      </w:r>
    </w:p>
    <w:p>
      <w:pPr>
        <w:spacing w:before="2" w:line="360" w:lineRule="auto"/>
        <w:rPr>
          <w:rFonts w:ascii="宋体" w:hAnsi="宋体" w:eastAsia="宋体" w:cs="宋体"/>
          <w:color w:val="auto"/>
          <w:spacing w:val="-4"/>
          <w:sz w:val="28"/>
          <w:szCs w:val="28"/>
        </w:rPr>
      </w:pPr>
      <w:r>
        <w:rPr>
          <w:rFonts w:ascii="宋体" w:hAnsi="宋体" w:eastAsia="宋体" w:cs="宋体"/>
          <w:color w:val="auto"/>
          <w:spacing w:val="-4"/>
          <w:sz w:val="28"/>
          <w:szCs w:val="28"/>
        </w:rPr>
        <w:t>3</w:t>
      </w:r>
      <w:r>
        <w:rPr>
          <w:rFonts w:hint="eastAsia" w:ascii="宋体" w:hAnsi="宋体" w:eastAsia="宋体" w:cs="宋体"/>
          <w:color w:val="auto"/>
          <w:spacing w:val="-4"/>
          <w:sz w:val="28"/>
          <w:szCs w:val="28"/>
          <w:lang w:eastAsia="zh-CN"/>
        </w:rPr>
        <w:t>、</w:t>
      </w:r>
      <w:r>
        <w:rPr>
          <w:rFonts w:ascii="宋体" w:hAnsi="宋体" w:eastAsia="宋体" w:cs="宋体"/>
          <w:color w:val="auto"/>
          <w:spacing w:val="-4"/>
          <w:sz w:val="28"/>
          <w:szCs w:val="28"/>
        </w:rPr>
        <w:t>近</w:t>
      </w:r>
      <w:r>
        <w:rPr>
          <w:rFonts w:hint="eastAsia" w:ascii="宋体" w:hAnsi="宋体" w:eastAsia="宋体" w:cs="宋体"/>
          <w:color w:val="auto"/>
          <w:spacing w:val="-4"/>
          <w:sz w:val="28"/>
          <w:szCs w:val="28"/>
          <w:lang w:eastAsia="zh-CN"/>
        </w:rPr>
        <w:t>五</w:t>
      </w:r>
      <w:r>
        <w:rPr>
          <w:rFonts w:ascii="宋体" w:hAnsi="宋体" w:eastAsia="宋体" w:cs="宋体"/>
          <w:color w:val="auto"/>
          <w:spacing w:val="-4"/>
          <w:sz w:val="28"/>
          <w:szCs w:val="28"/>
        </w:rPr>
        <w:t>年类似业绩</w:t>
      </w:r>
      <w:r>
        <w:rPr>
          <w:rFonts w:hint="eastAsia" w:ascii="宋体" w:hAnsi="宋体" w:eastAsia="宋体" w:cs="宋体"/>
          <w:color w:val="auto"/>
          <w:spacing w:val="-4"/>
          <w:sz w:val="28"/>
          <w:szCs w:val="28"/>
          <w:lang w:eastAsia="zh-CN"/>
        </w:rPr>
        <w:t>：</w:t>
      </w:r>
      <w:r>
        <w:rPr>
          <w:rFonts w:hint="eastAsia" w:ascii="宋体" w:hAnsi="宋体" w:eastAsia="宋体" w:cs="宋体"/>
          <w:color w:val="auto"/>
          <w:spacing w:val="-4"/>
          <w:sz w:val="28"/>
          <w:szCs w:val="28"/>
          <w:lang w:val="en-US" w:eastAsia="zh-CN"/>
        </w:rPr>
        <w:t>列举本项目主要设计团队不多于6个</w:t>
      </w:r>
      <w:r>
        <w:rPr>
          <w:rFonts w:hint="eastAsia" w:ascii="宋体" w:hAnsi="宋体" w:cs="宋体"/>
          <w:color w:val="auto"/>
          <w:spacing w:val="-4"/>
          <w:sz w:val="28"/>
          <w:szCs w:val="28"/>
          <w:lang w:val="en-US" w:eastAsia="zh-CN"/>
        </w:rPr>
        <w:t>住宅项目施工图设计</w:t>
      </w:r>
      <w:r>
        <w:rPr>
          <w:rFonts w:hint="eastAsia" w:ascii="宋体" w:hAnsi="宋体" w:eastAsia="宋体" w:cs="宋体"/>
          <w:color w:val="auto"/>
          <w:spacing w:val="-4"/>
          <w:sz w:val="28"/>
          <w:szCs w:val="28"/>
          <w:lang w:val="en-US" w:eastAsia="zh-CN"/>
        </w:rPr>
        <w:t>或接近项目的代表案例（案例概况含位置、面积、</w:t>
      </w:r>
      <w:r>
        <w:rPr>
          <w:rFonts w:hint="eastAsia" w:ascii="宋体" w:hAnsi="宋体" w:cs="宋体"/>
          <w:color w:val="auto"/>
          <w:spacing w:val="-4"/>
          <w:sz w:val="28"/>
          <w:szCs w:val="28"/>
          <w:lang w:val="en-US" w:eastAsia="zh-CN"/>
        </w:rPr>
        <w:t>项目</w:t>
      </w:r>
      <w:r>
        <w:rPr>
          <w:rFonts w:hint="eastAsia" w:ascii="宋体" w:hAnsi="宋体" w:eastAsia="宋体" w:cs="宋体"/>
          <w:color w:val="auto"/>
          <w:spacing w:val="-4"/>
          <w:sz w:val="28"/>
          <w:szCs w:val="28"/>
          <w:lang w:val="en-US" w:eastAsia="zh-CN"/>
        </w:rPr>
        <w:t>情况、不多于5张的实景效果图或设计效果图），并附上代表案例合同关键证明页，以单独附件形式呈现。</w:t>
      </w:r>
    </w:p>
    <w:p>
      <w:pPr>
        <w:spacing w:before="2" w:line="360" w:lineRule="auto"/>
        <w:rPr>
          <w:rFonts w:ascii="宋体" w:hAnsi="宋体" w:eastAsia="宋体" w:cs="宋体"/>
          <w:color w:val="auto"/>
          <w:sz w:val="28"/>
          <w:szCs w:val="28"/>
        </w:rPr>
      </w:pPr>
      <w:r>
        <w:rPr>
          <w:rFonts w:ascii="宋体" w:hAnsi="宋体" w:eastAsia="宋体" w:cs="宋体"/>
          <w:color w:val="auto"/>
          <w:spacing w:val="-4"/>
          <w:sz w:val="28"/>
          <w:szCs w:val="28"/>
        </w:rPr>
        <w:t>4</w:t>
      </w:r>
      <w:r>
        <w:rPr>
          <w:rFonts w:hint="eastAsia" w:ascii="宋体" w:hAnsi="宋体" w:eastAsia="宋体" w:cs="宋体"/>
          <w:color w:val="auto"/>
          <w:spacing w:val="-4"/>
          <w:sz w:val="28"/>
          <w:szCs w:val="28"/>
          <w:lang w:eastAsia="zh-CN"/>
        </w:rPr>
        <w:t>、</w:t>
      </w:r>
      <w:r>
        <w:rPr>
          <w:rFonts w:ascii="宋体" w:hAnsi="宋体" w:eastAsia="宋体" w:cs="宋体"/>
          <w:color w:val="auto"/>
          <w:spacing w:val="-4"/>
          <w:sz w:val="28"/>
          <w:szCs w:val="28"/>
        </w:rPr>
        <w:t>设计团队人员情况</w:t>
      </w:r>
      <w:r>
        <w:rPr>
          <w:rFonts w:hint="eastAsia" w:ascii="宋体" w:hAnsi="宋体" w:eastAsia="宋体" w:cs="宋体"/>
          <w:color w:val="auto"/>
          <w:spacing w:val="-4"/>
          <w:sz w:val="28"/>
          <w:szCs w:val="28"/>
          <w:lang w:eastAsia="zh-CN"/>
        </w:rPr>
        <w:t>：</w:t>
      </w:r>
      <w:r>
        <w:rPr>
          <w:rFonts w:hint="eastAsia" w:ascii="宋体" w:hAnsi="宋体" w:eastAsia="宋体" w:cs="宋体"/>
          <w:color w:val="auto"/>
          <w:spacing w:val="-3"/>
          <w:sz w:val="28"/>
          <w:szCs w:val="28"/>
          <w:lang w:val="en-US" w:eastAsia="zh-CN"/>
        </w:rPr>
        <w:t>包含但不局限于本项目的设计总负责人、设计总监（含副总监）、项目经理、方案主创设计师、施工图主创设计师，其近三个月社医保的证明材料、专业职称、工作年限及主要业绩项目</w:t>
      </w:r>
      <w:r>
        <w:rPr>
          <w:rFonts w:hint="eastAsia" w:ascii="宋体" w:hAnsi="宋体" w:eastAsia="宋体" w:cs="宋体"/>
          <w:color w:val="auto"/>
          <w:spacing w:val="-2"/>
          <w:sz w:val="28"/>
          <w:szCs w:val="28"/>
          <w:lang w:eastAsia="zh-CN"/>
        </w:rPr>
        <w:t>。</w:t>
      </w:r>
      <w:r>
        <w:rPr>
          <w:rFonts w:ascii="宋体" w:hAnsi="宋体" w:eastAsia="宋体" w:cs="宋体"/>
          <w:color w:val="auto"/>
          <w:sz w:val="28"/>
          <w:szCs w:val="28"/>
        </w:rPr>
        <w:t xml:space="preserve"> </w:t>
      </w:r>
    </w:p>
    <w:p>
      <w:p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5、报价函</w:t>
      </w:r>
    </w:p>
    <w:p>
      <w:p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color w:val="auto"/>
          <w:spacing w:val="-3"/>
          <w:sz w:val="28"/>
          <w:szCs w:val="28"/>
          <w:lang w:val="en-US" w:eastAsia="zh-CN"/>
        </w:rPr>
        <w:t>6、</w:t>
      </w:r>
      <w:r>
        <w:rPr>
          <w:rFonts w:ascii="宋体" w:hAnsi="宋体" w:eastAsia="宋体" w:cs="宋体"/>
          <w:color w:val="auto"/>
          <w:spacing w:val="-3"/>
          <w:sz w:val="28"/>
          <w:szCs w:val="28"/>
        </w:rPr>
        <w:t>技术文</w:t>
      </w:r>
      <w:r>
        <w:rPr>
          <w:rFonts w:hint="eastAsia" w:ascii="宋体" w:hAnsi="宋体" w:eastAsia="宋体" w:cs="宋体"/>
          <w:color w:val="auto"/>
          <w:spacing w:val="-3"/>
          <w:sz w:val="28"/>
          <w:szCs w:val="28"/>
          <w:lang w:eastAsia="zh-CN"/>
        </w:rPr>
        <w:t>本：</w:t>
      </w:r>
      <w:r>
        <w:rPr>
          <w:rFonts w:hint="eastAsia" w:ascii="宋体" w:hAnsi="宋体" w:eastAsia="宋体" w:cs="宋体"/>
          <w:bCs/>
          <w:color w:val="auto"/>
          <w:sz w:val="28"/>
          <w:szCs w:val="28"/>
          <w:lang w:val="en-US" w:eastAsia="zh-CN"/>
        </w:rPr>
        <w:t>（</w:t>
      </w:r>
      <w:r>
        <w:rPr>
          <w:rFonts w:hint="eastAsia" w:ascii="宋体" w:hAnsi="宋体" w:eastAsia="宋体" w:cs="宋体"/>
          <w:bCs/>
          <w:color w:val="FF0000"/>
          <w:sz w:val="28"/>
          <w:szCs w:val="28"/>
          <w:lang w:val="en-US" w:eastAsia="zh-CN"/>
        </w:rPr>
        <w:t>1正</w:t>
      </w:r>
      <w:r>
        <w:rPr>
          <w:rFonts w:hint="eastAsia" w:ascii="宋体" w:hAnsi="宋体" w:cs="宋体"/>
          <w:bCs/>
          <w:color w:val="FF0000"/>
          <w:sz w:val="28"/>
          <w:szCs w:val="28"/>
          <w:lang w:val="en-US" w:eastAsia="zh-CN"/>
        </w:rPr>
        <w:t>1</w:t>
      </w:r>
      <w:r>
        <w:rPr>
          <w:rFonts w:hint="eastAsia" w:ascii="宋体" w:hAnsi="宋体" w:eastAsia="宋体" w:cs="宋体"/>
          <w:bCs/>
          <w:color w:val="FF0000"/>
          <w:sz w:val="28"/>
          <w:szCs w:val="28"/>
          <w:lang w:val="en-US" w:eastAsia="zh-CN"/>
        </w:rPr>
        <w:t>副</w:t>
      </w:r>
      <w:r>
        <w:rPr>
          <w:rFonts w:hint="eastAsia" w:ascii="宋体" w:hAnsi="宋体" w:eastAsia="宋体" w:cs="宋体"/>
          <w:bCs/>
          <w:color w:val="auto"/>
          <w:sz w:val="28"/>
          <w:szCs w:val="28"/>
          <w:lang w:val="en-US" w:eastAsia="zh-CN"/>
        </w:rPr>
        <w:t>）</w:t>
      </w:r>
    </w:p>
    <w:p>
      <w:p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color w:val="auto"/>
          <w:spacing w:val="-3"/>
          <w:sz w:val="28"/>
          <w:szCs w:val="28"/>
          <w:lang w:val="en-US" w:eastAsia="zh-CN"/>
        </w:rPr>
        <w:t>1) 装订和密封：文本统一采用 A3 纸装订成册。如有特殊情况需采用</w:t>
      </w:r>
      <w:r>
        <w:rPr>
          <w:rFonts w:hint="eastAsia" w:ascii="宋体" w:hAnsi="宋体" w:eastAsia="宋体" w:cs="宋体"/>
          <w:bCs/>
          <w:color w:val="auto"/>
          <w:sz w:val="28"/>
          <w:szCs w:val="28"/>
          <w:lang w:val="en-US" w:eastAsia="zh-CN"/>
        </w:rPr>
        <w:t xml:space="preserve">较大幅面时，须折成 A3 幅面。 </w:t>
      </w:r>
    </w:p>
    <w:p>
      <w:p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2) 投标文件封口处贴密封条，并注明“开标前不得开封”字样。报价函应采用附件格式进行报价，投标文件加盖企业和法人印章后，用牛皮纸档案袋密封，另需提交投标资料电子文档一份（密封在牛皮纸档案内）。</w:t>
      </w:r>
    </w:p>
    <w:p>
      <w:pPr>
        <w:pStyle w:val="8"/>
        <w:spacing w:line="360" w:lineRule="auto"/>
        <w:ind w:left="0" w:leftChars="0" w:firstLine="0" w:firstLineChars="0"/>
        <w:rPr>
          <w:rFonts w:hint="eastAsia"/>
          <w:lang w:val="en-US" w:eastAsia="zh-CN"/>
        </w:rPr>
      </w:pPr>
    </w:p>
    <w:p>
      <w:pPr>
        <w:spacing w:line="360" w:lineRule="auto"/>
        <w:rPr>
          <w:rFonts w:hint="eastAsia"/>
          <w:lang w:val="en-US" w:eastAsia="zh-CN"/>
        </w:rPr>
      </w:pPr>
    </w:p>
    <w:p>
      <w:pPr>
        <w:spacing w:line="360" w:lineRule="auto"/>
        <w:rPr>
          <w:rFonts w:hint="eastAsia" w:ascii="宋体" w:hAnsi="宋体" w:eastAsia="宋体" w:cs="宋体"/>
          <w:bCs/>
          <w:color w:val="auto"/>
          <w:sz w:val="28"/>
          <w:szCs w:val="28"/>
          <w:lang w:val="en-US" w:eastAsia="zh-CN"/>
        </w:rPr>
      </w:pPr>
    </w:p>
    <w:p>
      <w:p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注意事项：</w:t>
      </w:r>
    </w:p>
    <w:p>
      <w:pPr>
        <w:numPr>
          <w:ilvl w:val="0"/>
          <w:numId w:val="2"/>
        </w:num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技术比选进行暗标评分</w:t>
      </w:r>
    </w:p>
    <w:p>
      <w:pPr>
        <w:pStyle w:val="8"/>
        <w:numPr>
          <w:ilvl w:val="0"/>
          <w:numId w:val="2"/>
        </w:numPr>
        <w:ind w:left="0" w:leftChars="0" w:firstLine="0" w:firstLineChars="0"/>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本项目按</w:t>
      </w:r>
      <w:r>
        <w:rPr>
          <w:rFonts w:hint="eastAsia" w:ascii="宋体" w:hAnsi="宋体" w:cs="宋体"/>
          <w:bCs/>
          <w:color w:val="FF0000"/>
          <w:kern w:val="2"/>
          <w:sz w:val="28"/>
          <w:szCs w:val="28"/>
          <w:u w:val="single"/>
          <w:lang w:val="en-US" w:eastAsia="zh-CN" w:bidi="ar-SA"/>
        </w:rPr>
        <w:t>固定单价</w:t>
      </w:r>
      <w:r>
        <w:rPr>
          <w:rFonts w:hint="eastAsia" w:ascii="宋体" w:hAnsi="宋体" w:eastAsia="宋体" w:cs="宋体"/>
          <w:bCs/>
          <w:color w:val="FF0000"/>
          <w:kern w:val="2"/>
          <w:sz w:val="28"/>
          <w:szCs w:val="28"/>
          <w:u w:val="single"/>
          <w:lang w:val="en-US" w:eastAsia="zh-CN" w:bidi="ar-SA"/>
        </w:rPr>
        <w:t>报价</w:t>
      </w:r>
      <w:r>
        <w:rPr>
          <w:rFonts w:hint="eastAsia" w:ascii="宋体" w:hAnsi="宋体" w:eastAsia="宋体" w:cs="宋体"/>
          <w:bCs/>
          <w:color w:val="auto"/>
          <w:kern w:val="2"/>
          <w:sz w:val="28"/>
          <w:szCs w:val="28"/>
          <w:lang w:val="en-US" w:eastAsia="zh-CN" w:bidi="ar-SA"/>
        </w:rPr>
        <w:t>(含施工期间配合项目进行后续服务工作费用)，全额不能超过中标价；采用询价招标 + 技术比选，其中询价</w:t>
      </w:r>
      <w:r>
        <w:rPr>
          <w:rFonts w:hint="eastAsia" w:ascii="宋体" w:hAnsi="宋体" w:cs="宋体"/>
          <w:bCs/>
          <w:color w:val="auto"/>
          <w:kern w:val="2"/>
          <w:sz w:val="28"/>
          <w:szCs w:val="28"/>
          <w:lang w:val="en-US" w:eastAsia="zh-CN" w:bidi="ar-SA"/>
        </w:rPr>
        <w:t>比值</w:t>
      </w:r>
      <w:r>
        <w:rPr>
          <w:rFonts w:hint="eastAsia" w:ascii="宋体" w:hAnsi="宋体" w:eastAsia="宋体" w:cs="宋体"/>
          <w:bCs/>
          <w:color w:val="auto"/>
          <w:kern w:val="2"/>
          <w:sz w:val="28"/>
          <w:szCs w:val="28"/>
          <w:lang w:val="en-US" w:eastAsia="zh-CN" w:bidi="ar-SA"/>
        </w:rPr>
        <w:t>占比不大于20%；</w:t>
      </w:r>
    </w:p>
    <w:p>
      <w:pPr>
        <w:numPr>
          <w:ilvl w:val="0"/>
          <w:numId w:val="0"/>
        </w:num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 xml:space="preserve">2）文本和述标过程均不能体现参与设计单位相关信息           </w:t>
      </w:r>
    </w:p>
    <w:p>
      <w:pPr>
        <w:numPr>
          <w:ilvl w:val="0"/>
          <w:numId w:val="0"/>
        </w:num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3）每家单位述标时间25分钟(含5分钟评委点评提问)。</w:t>
      </w:r>
    </w:p>
    <w:p>
      <w:pPr>
        <w:pStyle w:val="8"/>
        <w:spacing w:line="360" w:lineRule="auto"/>
        <w:ind w:left="0" w:leftChars="0" w:firstLine="0" w:firstLineChars="0"/>
        <w:rPr>
          <w:rFonts w:hint="eastAsia" w:ascii="宋体" w:hAnsi="宋体" w:eastAsia="宋体" w:cs="宋体"/>
          <w:bCs/>
          <w:color w:val="auto"/>
          <w:sz w:val="28"/>
          <w:szCs w:val="28"/>
          <w:lang w:val="en-US" w:eastAsia="zh-CN"/>
        </w:rPr>
      </w:pPr>
      <w:r>
        <w:rPr>
          <w:rFonts w:hint="eastAsia" w:ascii="宋体" w:hAnsi="宋体" w:cs="宋体"/>
          <w:bCs/>
          <w:color w:val="auto"/>
          <w:sz w:val="28"/>
          <w:szCs w:val="28"/>
          <w:lang w:val="en-US" w:eastAsia="zh-CN"/>
        </w:rPr>
        <w:t>4</w:t>
      </w:r>
      <w:r>
        <w:rPr>
          <w:rFonts w:hint="eastAsia" w:ascii="宋体" w:hAnsi="宋体" w:eastAsia="宋体" w:cs="宋体"/>
          <w:bCs/>
          <w:color w:val="auto"/>
          <w:sz w:val="28"/>
          <w:szCs w:val="28"/>
          <w:lang w:val="en-US" w:eastAsia="zh-CN"/>
        </w:rPr>
        <w:t>）第一名若因特殊情况无法继续进行设计服务，第二名设计单位自动补位。</w:t>
      </w:r>
    </w:p>
    <w:p>
      <w:pPr>
        <w:spacing w:line="360" w:lineRule="auto"/>
        <w:rPr>
          <w:rFonts w:hint="eastAsia"/>
          <w:color w:val="auto"/>
          <w:lang w:val="en-US" w:eastAsia="zh-CN"/>
        </w:rPr>
      </w:pPr>
      <w:r>
        <w:rPr>
          <w:rFonts w:hint="eastAsia" w:ascii="宋体" w:hAnsi="宋体" w:cs="宋体"/>
          <w:bCs/>
          <w:color w:val="auto"/>
          <w:sz w:val="28"/>
          <w:szCs w:val="28"/>
          <w:lang w:val="en-US" w:eastAsia="zh-CN"/>
        </w:rPr>
        <w:t>述标</w:t>
      </w:r>
      <w:r>
        <w:rPr>
          <w:rFonts w:hint="eastAsia" w:ascii="宋体" w:hAnsi="宋体" w:eastAsia="宋体" w:cs="宋体"/>
          <w:bCs/>
          <w:color w:val="auto"/>
          <w:sz w:val="28"/>
          <w:szCs w:val="28"/>
          <w:lang w:val="en-US" w:eastAsia="zh-CN"/>
        </w:rPr>
        <w:t>时间段预定安排如下：</w:t>
      </w:r>
    </w:p>
    <w:tbl>
      <w:tblPr>
        <w:tblStyle w:val="9"/>
        <w:tblW w:w="8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88"/>
        <w:gridCol w:w="3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8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400" w:firstLineChars="5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时间段安排</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400" w:firstLineChars="5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技术文本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8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400" w:firstLineChars="500"/>
              <w:jc w:val="both"/>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14:</w:t>
            </w:r>
            <w:r>
              <w:rPr>
                <w:rFonts w:hint="eastAsia" w:ascii="宋体" w:hAnsi="宋体" w:cs="宋体"/>
                <w:bCs/>
                <w:color w:val="auto"/>
                <w:sz w:val="28"/>
                <w:szCs w:val="28"/>
                <w:lang w:val="en-US" w:eastAsia="zh-CN"/>
              </w:rPr>
              <w:t>00</w:t>
            </w:r>
            <w:r>
              <w:rPr>
                <w:rFonts w:hint="eastAsia" w:ascii="宋体" w:hAnsi="宋体" w:eastAsia="宋体" w:cs="宋体"/>
                <w:bCs/>
                <w:color w:val="auto"/>
                <w:sz w:val="28"/>
                <w:szCs w:val="28"/>
                <w:lang w:val="en-US" w:eastAsia="zh-CN"/>
              </w:rPr>
              <w:t>-1</w:t>
            </w:r>
            <w:r>
              <w:rPr>
                <w:rFonts w:hint="eastAsia" w:ascii="宋体" w:hAnsi="宋体" w:cs="宋体"/>
                <w:bCs/>
                <w:color w:val="auto"/>
                <w:sz w:val="28"/>
                <w:szCs w:val="28"/>
                <w:lang w:val="en-US" w:eastAsia="zh-CN"/>
              </w:rPr>
              <w:t>4</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25</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960" w:firstLineChars="7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8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400" w:firstLineChars="500"/>
              <w:jc w:val="both"/>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1</w:t>
            </w:r>
            <w:r>
              <w:rPr>
                <w:rFonts w:hint="eastAsia" w:ascii="宋体" w:hAnsi="宋体" w:cs="宋体"/>
                <w:bCs/>
                <w:color w:val="auto"/>
                <w:sz w:val="28"/>
                <w:szCs w:val="28"/>
                <w:lang w:val="en-US" w:eastAsia="zh-CN"/>
              </w:rPr>
              <w:t>4</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30</w:t>
            </w:r>
            <w:r>
              <w:rPr>
                <w:rFonts w:hint="eastAsia" w:ascii="宋体" w:hAnsi="宋体" w:eastAsia="宋体" w:cs="宋体"/>
                <w:bCs/>
                <w:color w:val="auto"/>
                <w:sz w:val="28"/>
                <w:szCs w:val="28"/>
                <w:lang w:val="en-US" w:eastAsia="zh-CN"/>
              </w:rPr>
              <w:t>-1</w:t>
            </w:r>
            <w:r>
              <w:rPr>
                <w:rFonts w:hint="eastAsia" w:ascii="宋体" w:hAnsi="宋体" w:cs="宋体"/>
                <w:bCs/>
                <w:color w:val="auto"/>
                <w:sz w:val="28"/>
                <w:szCs w:val="28"/>
                <w:lang w:val="en-US" w:eastAsia="zh-CN"/>
              </w:rPr>
              <w:t>4</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55</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960" w:firstLineChars="7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8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400" w:firstLineChars="500"/>
              <w:jc w:val="both"/>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15:</w:t>
            </w:r>
            <w:r>
              <w:rPr>
                <w:rFonts w:hint="eastAsia" w:ascii="宋体" w:hAnsi="宋体" w:cs="宋体"/>
                <w:bCs/>
                <w:color w:val="auto"/>
                <w:sz w:val="28"/>
                <w:szCs w:val="28"/>
                <w:lang w:val="en-US" w:eastAsia="zh-CN"/>
              </w:rPr>
              <w:t>00</w:t>
            </w:r>
            <w:r>
              <w:rPr>
                <w:rFonts w:hint="eastAsia" w:ascii="宋体" w:hAnsi="宋体" w:eastAsia="宋体" w:cs="宋体"/>
                <w:bCs/>
                <w:color w:val="auto"/>
                <w:sz w:val="28"/>
                <w:szCs w:val="28"/>
                <w:lang w:val="en-US" w:eastAsia="zh-CN"/>
              </w:rPr>
              <w:t>-1</w:t>
            </w:r>
            <w:r>
              <w:rPr>
                <w:rFonts w:hint="eastAsia" w:ascii="宋体" w:hAnsi="宋体" w:cs="宋体"/>
                <w:bCs/>
                <w:color w:val="auto"/>
                <w:sz w:val="28"/>
                <w:szCs w:val="28"/>
                <w:lang w:val="en-US" w:eastAsia="zh-CN"/>
              </w:rPr>
              <w:t>5</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25</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960" w:firstLineChars="7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28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sz w:val="28"/>
                <w:szCs w:val="28"/>
                <w:lang w:val="en-US" w:eastAsia="zh-CN"/>
              </w:rPr>
            </w:pPr>
            <w:r>
              <w:rPr>
                <w:rFonts w:hint="eastAsia"/>
                <w:sz w:val="28"/>
                <w:szCs w:val="28"/>
                <w:lang w:val="en-US" w:eastAsia="zh-CN"/>
              </w:rPr>
              <w:t>注明：</w:t>
            </w:r>
          </w:p>
          <w:p>
            <w:pPr>
              <w:numPr>
                <w:ilvl w:val="0"/>
                <w:numId w:val="3"/>
              </w:numPr>
              <w:spacing w:line="360" w:lineRule="auto"/>
              <w:jc w:val="left"/>
              <w:rPr>
                <w:rFonts w:hint="eastAsia"/>
                <w:sz w:val="28"/>
                <w:szCs w:val="28"/>
                <w:lang w:val="en-US" w:eastAsia="zh-CN"/>
              </w:rPr>
            </w:pPr>
            <w:r>
              <w:rPr>
                <w:rFonts w:hint="eastAsia"/>
                <w:sz w:val="28"/>
                <w:szCs w:val="28"/>
                <w:lang w:val="en-US" w:eastAsia="zh-CN"/>
              </w:rPr>
              <w:t>述标时间若有调整，提前提前通知投标单位；</w:t>
            </w:r>
          </w:p>
          <w:p>
            <w:pPr>
              <w:numPr>
                <w:ilvl w:val="0"/>
                <w:numId w:val="3"/>
              </w:numPr>
              <w:spacing w:line="360" w:lineRule="auto"/>
              <w:jc w:val="left"/>
              <w:rPr>
                <w:rFonts w:hint="eastAsia"/>
                <w:sz w:val="28"/>
                <w:szCs w:val="28"/>
                <w:lang w:val="en-US" w:eastAsia="zh-CN"/>
              </w:rPr>
            </w:pPr>
            <w:r>
              <w:rPr>
                <w:rFonts w:hint="eastAsia"/>
                <w:sz w:val="28"/>
                <w:szCs w:val="28"/>
                <w:lang w:val="en-US" w:eastAsia="zh-CN"/>
              </w:rPr>
              <w:t>参与设计单位数以最后核实为准；</w:t>
            </w:r>
          </w:p>
          <w:p>
            <w:pPr>
              <w:tabs>
                <w:tab w:val="left" w:pos="2766"/>
              </w:tabs>
              <w:spacing w:line="360" w:lineRule="auto"/>
              <w:jc w:val="both"/>
              <w:rPr>
                <w:rFonts w:hint="eastAsia"/>
                <w:sz w:val="28"/>
                <w:szCs w:val="28"/>
                <w:lang w:val="en-US" w:eastAsia="zh-CN"/>
              </w:rPr>
            </w:pPr>
            <w:r>
              <w:rPr>
                <w:rFonts w:hint="eastAsia"/>
                <w:sz w:val="28"/>
                <w:szCs w:val="28"/>
                <w:lang w:val="en-US" w:eastAsia="zh-CN"/>
              </w:rPr>
              <w:t>3）参与设计单位具体对应的时间段随机安排；</w:t>
            </w:r>
          </w:p>
          <w:p>
            <w:pPr>
              <w:keepNext w:val="0"/>
              <w:keepLines w:val="0"/>
              <w:widowControl/>
              <w:suppressLineNumbers w:val="0"/>
              <w:spacing w:line="360" w:lineRule="auto"/>
              <w:jc w:val="left"/>
              <w:rPr>
                <w:rFonts w:hint="eastAsia" w:eastAsia="宋体"/>
                <w:sz w:val="28"/>
                <w:szCs w:val="28"/>
                <w:lang w:val="en-US" w:eastAsia="zh-CN"/>
              </w:rPr>
            </w:pPr>
            <w:r>
              <w:rPr>
                <w:rFonts w:hint="eastAsia" w:ascii="宋体" w:hAnsi="宋体" w:eastAsia="宋体" w:cs="宋体"/>
                <w:bCs/>
                <w:color w:val="auto"/>
                <w:sz w:val="28"/>
                <w:szCs w:val="28"/>
                <w:lang w:val="en-US" w:eastAsia="zh-CN"/>
              </w:rPr>
              <w:t>4）</w:t>
            </w:r>
            <w:r>
              <w:rPr>
                <w:rFonts w:hint="eastAsia" w:ascii="宋体" w:hAnsi="宋体" w:eastAsia="宋体" w:cs="宋体"/>
                <w:color w:val="000000"/>
                <w:kern w:val="0"/>
                <w:sz w:val="28"/>
                <w:szCs w:val="28"/>
                <w:lang w:val="en-US" w:eastAsia="zh-CN" w:bidi="ar"/>
              </w:rPr>
              <w:t>发</w:t>
            </w:r>
            <w:r>
              <w:rPr>
                <w:rFonts w:hint="eastAsia" w:ascii="宋体" w:hAnsi="宋体" w:cs="宋体"/>
                <w:color w:val="000000"/>
                <w:kern w:val="0"/>
                <w:sz w:val="28"/>
                <w:szCs w:val="28"/>
                <w:lang w:val="en-US" w:eastAsia="zh-CN" w:bidi="ar"/>
              </w:rPr>
              <w:t>比选结果</w:t>
            </w:r>
            <w:r>
              <w:rPr>
                <w:rFonts w:hint="eastAsia" w:ascii="宋体" w:hAnsi="宋体" w:eastAsia="宋体" w:cs="宋体"/>
                <w:color w:val="000000"/>
                <w:kern w:val="0"/>
                <w:sz w:val="28"/>
                <w:szCs w:val="28"/>
                <w:lang w:val="en-US" w:eastAsia="zh-CN" w:bidi="ar"/>
              </w:rPr>
              <w:t>：另行通知</w:t>
            </w:r>
          </w:p>
        </w:tc>
      </w:tr>
    </w:tbl>
    <w:p>
      <w:pPr>
        <w:spacing w:before="283" w:line="360" w:lineRule="auto"/>
        <w:rPr>
          <w:rFonts w:hint="eastAsia" w:ascii="宋体" w:hAnsi="宋体" w:eastAsia="宋体" w:cs="宋体"/>
          <w:b/>
          <w:bCs/>
          <w:color w:val="auto"/>
          <w:spacing w:val="-2"/>
          <w:sz w:val="28"/>
          <w:szCs w:val="28"/>
          <w:lang w:eastAsia="zh-CN"/>
        </w:rPr>
      </w:pPr>
    </w:p>
    <w:p>
      <w:pPr>
        <w:rPr>
          <w:rFonts w:hint="eastAsia"/>
          <w:lang w:eastAsia="zh-CN"/>
        </w:rPr>
      </w:pPr>
    </w:p>
    <w:p>
      <w:pPr>
        <w:spacing w:before="283" w:line="360" w:lineRule="auto"/>
        <w:rPr>
          <w:rFonts w:ascii="微软雅黑" w:hAnsi="微软雅黑" w:eastAsia="微软雅黑" w:cs="微软雅黑"/>
          <w:color w:val="auto"/>
          <w:spacing w:val="9"/>
          <w:sz w:val="35"/>
          <w:szCs w:val="35"/>
        </w:rPr>
      </w:pPr>
      <w:r>
        <w:rPr>
          <w:rFonts w:hint="eastAsia" w:ascii="宋体" w:hAnsi="宋体" w:eastAsia="宋体" w:cs="宋体"/>
          <w:b/>
          <w:bCs/>
          <w:color w:val="auto"/>
          <w:spacing w:val="-2"/>
          <w:sz w:val="28"/>
          <w:szCs w:val="28"/>
          <w:lang w:eastAsia="zh-CN"/>
        </w:rPr>
        <w:t>附件二：</w:t>
      </w:r>
    </w:p>
    <w:p>
      <w:pPr>
        <w:spacing w:before="150" w:line="360" w:lineRule="auto"/>
        <w:ind w:left="3809"/>
        <w:rPr>
          <w:rFonts w:ascii="微软雅黑" w:hAnsi="微软雅黑" w:eastAsia="微软雅黑" w:cs="微软雅黑"/>
          <w:color w:val="auto"/>
          <w:sz w:val="32"/>
          <w:szCs w:val="32"/>
        </w:rPr>
      </w:pPr>
      <w:r>
        <w:rPr>
          <w:rFonts w:ascii="微软雅黑" w:hAnsi="微软雅黑" w:eastAsia="微软雅黑" w:cs="微软雅黑"/>
          <w:color w:val="auto"/>
          <w:spacing w:val="9"/>
          <w:sz w:val="32"/>
          <w:szCs w:val="32"/>
        </w:rPr>
        <w:t>邀请回</w:t>
      </w:r>
      <w:r>
        <w:rPr>
          <w:rFonts w:ascii="微软雅黑" w:hAnsi="微软雅黑" w:eastAsia="微软雅黑" w:cs="微软雅黑"/>
          <w:color w:val="auto"/>
          <w:spacing w:val="8"/>
          <w:sz w:val="32"/>
          <w:szCs w:val="32"/>
        </w:rPr>
        <w:t>执</w:t>
      </w:r>
    </w:p>
    <w:p>
      <w:pPr>
        <w:spacing w:line="360" w:lineRule="auto"/>
        <w:rPr>
          <w:rFonts w:ascii="Arial"/>
          <w:color w:val="auto"/>
          <w:sz w:val="21"/>
        </w:rPr>
      </w:pPr>
    </w:p>
    <w:p>
      <w:pPr>
        <w:spacing w:line="360" w:lineRule="auto"/>
        <w:rPr>
          <w:rFonts w:ascii="Arial"/>
          <w:color w:val="auto"/>
          <w:sz w:val="21"/>
        </w:rPr>
      </w:pPr>
    </w:p>
    <w:p>
      <w:pPr>
        <w:spacing w:before="91" w:line="360" w:lineRule="auto"/>
        <w:rPr>
          <w:rFonts w:ascii="宋体" w:hAnsi="宋体" w:eastAsia="宋体" w:cs="宋体"/>
          <w:color w:val="auto"/>
          <w:sz w:val="28"/>
          <w:szCs w:val="28"/>
        </w:rPr>
      </w:pPr>
      <w:r>
        <w:rPr>
          <w:rFonts w:ascii="宋体" w:hAnsi="宋体" w:eastAsia="宋体" w:cs="宋体"/>
          <w:color w:val="auto"/>
          <w:spacing w:val="-1"/>
          <w:sz w:val="28"/>
          <w:szCs w:val="28"/>
        </w:rPr>
        <w:t>致：</w:t>
      </w:r>
      <w:r>
        <w:rPr>
          <w:rFonts w:ascii="宋体" w:hAnsi="宋体" w:eastAsia="宋体" w:cs="宋体"/>
          <w:color w:val="auto"/>
          <w:spacing w:val="-1"/>
          <w:sz w:val="28"/>
          <w:szCs w:val="28"/>
          <w:u w:val="single" w:color="auto"/>
        </w:rPr>
        <w:t>福州市建筑设</w:t>
      </w:r>
      <w:r>
        <w:rPr>
          <w:rFonts w:ascii="宋体" w:hAnsi="宋体" w:eastAsia="宋体" w:cs="宋体"/>
          <w:color w:val="auto"/>
          <w:sz w:val="28"/>
          <w:szCs w:val="28"/>
          <w:u w:val="single" w:color="auto"/>
        </w:rPr>
        <w:t>计院有限责任公司</w:t>
      </w:r>
    </w:p>
    <w:p>
      <w:pPr>
        <w:spacing w:line="360" w:lineRule="auto"/>
        <w:rPr>
          <w:rFonts w:ascii="Arial"/>
          <w:color w:val="auto"/>
          <w:sz w:val="21"/>
        </w:rPr>
      </w:pPr>
    </w:p>
    <w:p>
      <w:pPr>
        <w:spacing w:before="91" w:line="360" w:lineRule="auto"/>
        <w:ind w:firstLine="563"/>
        <w:rPr>
          <w:rFonts w:ascii="宋体" w:hAnsi="宋体" w:eastAsia="宋体" w:cs="宋体"/>
          <w:color w:val="auto"/>
          <w:spacing w:val="-1"/>
          <w:sz w:val="28"/>
          <w:szCs w:val="28"/>
        </w:rPr>
      </w:pPr>
      <w:r>
        <w:rPr>
          <w:rFonts w:ascii="宋体" w:hAnsi="宋体" w:eastAsia="宋体" w:cs="宋体"/>
          <w:color w:val="auto"/>
          <w:spacing w:val="7"/>
          <w:sz w:val="28"/>
          <w:szCs w:val="28"/>
        </w:rPr>
        <w:t>我公司已于</w:t>
      </w:r>
      <w:r>
        <w:rPr>
          <w:rFonts w:ascii="宋体" w:hAnsi="宋体" w:eastAsia="宋体" w:cs="宋体"/>
          <w:color w:val="auto"/>
          <w:spacing w:val="7"/>
          <w:sz w:val="28"/>
          <w:szCs w:val="28"/>
          <w:u w:val="single" w:color="auto"/>
        </w:rPr>
        <w:t xml:space="preserve">  </w:t>
      </w:r>
      <w:r>
        <w:rPr>
          <w:rFonts w:hint="eastAsia" w:ascii="宋体" w:hAnsi="宋体" w:eastAsia="宋体" w:cs="宋体"/>
          <w:color w:val="auto"/>
          <w:spacing w:val="7"/>
          <w:sz w:val="28"/>
          <w:szCs w:val="28"/>
          <w:u w:val="single" w:color="auto"/>
          <w:lang w:val="en-US" w:eastAsia="zh-CN"/>
        </w:rPr>
        <w:t xml:space="preserve"> </w:t>
      </w:r>
      <w:r>
        <w:rPr>
          <w:rFonts w:ascii="宋体" w:hAnsi="宋体" w:eastAsia="宋体" w:cs="宋体"/>
          <w:color w:val="auto"/>
          <w:spacing w:val="7"/>
          <w:sz w:val="28"/>
          <w:szCs w:val="28"/>
          <w:u w:val="single" w:color="auto"/>
        </w:rPr>
        <w:t xml:space="preserve">  </w:t>
      </w:r>
      <w:r>
        <w:rPr>
          <w:rFonts w:ascii="宋体" w:hAnsi="宋体" w:eastAsia="宋体" w:cs="宋体"/>
          <w:color w:val="auto"/>
          <w:spacing w:val="7"/>
          <w:sz w:val="28"/>
          <w:szCs w:val="28"/>
        </w:rPr>
        <w:t>年</w:t>
      </w:r>
      <w:r>
        <w:rPr>
          <w:rFonts w:ascii="宋体" w:hAnsi="宋体" w:eastAsia="宋体" w:cs="宋体"/>
          <w:color w:val="auto"/>
          <w:spacing w:val="7"/>
          <w:sz w:val="28"/>
          <w:szCs w:val="28"/>
          <w:u w:val="single"/>
        </w:rPr>
        <w:t xml:space="preserve"> </w:t>
      </w:r>
      <w:r>
        <w:rPr>
          <w:rFonts w:hint="eastAsia" w:ascii="宋体" w:hAnsi="宋体" w:eastAsia="宋体" w:cs="宋体"/>
          <w:color w:val="auto"/>
          <w:spacing w:val="7"/>
          <w:sz w:val="28"/>
          <w:szCs w:val="28"/>
          <w:u w:val="single"/>
          <w:lang w:val="en-US" w:eastAsia="zh-CN"/>
        </w:rPr>
        <w:t xml:space="preserve">    </w:t>
      </w:r>
      <w:r>
        <w:rPr>
          <w:rFonts w:ascii="宋体" w:hAnsi="宋体" w:eastAsia="宋体" w:cs="宋体"/>
          <w:color w:val="auto"/>
          <w:spacing w:val="7"/>
          <w:sz w:val="28"/>
          <w:szCs w:val="28"/>
          <w:u w:val="single"/>
        </w:rPr>
        <w:t xml:space="preserve"> </w:t>
      </w:r>
      <w:r>
        <w:rPr>
          <w:rFonts w:ascii="宋体" w:hAnsi="宋体" w:eastAsia="宋体" w:cs="宋体"/>
          <w:color w:val="auto"/>
          <w:spacing w:val="7"/>
          <w:sz w:val="28"/>
          <w:szCs w:val="28"/>
        </w:rPr>
        <w:t>月</w:t>
      </w:r>
      <w:r>
        <w:rPr>
          <w:rFonts w:ascii="宋体" w:hAnsi="宋体" w:eastAsia="宋体" w:cs="宋体"/>
          <w:color w:val="auto"/>
          <w:spacing w:val="7"/>
          <w:sz w:val="28"/>
          <w:szCs w:val="28"/>
          <w:u w:val="single" w:color="auto"/>
        </w:rPr>
        <w:t xml:space="preserve"> </w:t>
      </w:r>
      <w:r>
        <w:rPr>
          <w:rFonts w:hint="eastAsia" w:ascii="宋体" w:hAnsi="宋体" w:eastAsia="宋体" w:cs="宋体"/>
          <w:color w:val="auto"/>
          <w:spacing w:val="7"/>
          <w:sz w:val="28"/>
          <w:szCs w:val="28"/>
          <w:u w:val="single" w:color="auto"/>
          <w:lang w:val="en-US" w:eastAsia="zh-CN"/>
        </w:rPr>
        <w:t xml:space="preserve"> </w:t>
      </w:r>
      <w:r>
        <w:rPr>
          <w:rFonts w:ascii="宋体" w:hAnsi="宋体" w:eastAsia="宋体" w:cs="宋体"/>
          <w:color w:val="auto"/>
          <w:spacing w:val="7"/>
          <w:sz w:val="28"/>
          <w:szCs w:val="28"/>
          <w:u w:val="single" w:color="auto"/>
        </w:rPr>
        <w:t xml:space="preserve">   </w:t>
      </w:r>
      <w:r>
        <w:rPr>
          <w:rFonts w:ascii="宋体" w:hAnsi="宋体" w:eastAsia="宋体" w:cs="宋体"/>
          <w:color w:val="auto"/>
          <w:spacing w:val="7"/>
          <w:sz w:val="28"/>
          <w:szCs w:val="28"/>
        </w:rPr>
        <w:t>日收</w:t>
      </w:r>
      <w:r>
        <w:rPr>
          <w:rFonts w:ascii="宋体" w:hAnsi="宋体" w:eastAsia="宋体" w:cs="宋体"/>
          <w:color w:val="auto"/>
          <w:spacing w:val="-1"/>
          <w:sz w:val="28"/>
          <w:szCs w:val="28"/>
        </w:rPr>
        <w:t>到</w:t>
      </w:r>
      <w:r>
        <w:rPr>
          <w:rFonts w:ascii="宋体" w:hAnsi="宋体" w:eastAsia="宋体" w:cs="宋体"/>
          <w:color w:val="auto"/>
          <w:spacing w:val="-1"/>
          <w:sz w:val="28"/>
          <w:szCs w:val="28"/>
          <w:u w:val="single"/>
        </w:rPr>
        <w:t xml:space="preserve"> </w:t>
      </w:r>
      <w:r>
        <w:rPr>
          <w:rFonts w:hint="eastAsia" w:ascii="宋体" w:hAnsi="宋体" w:eastAsia="宋体" w:cs="宋体"/>
          <w:color w:val="auto"/>
          <w:spacing w:val="-1"/>
          <w:sz w:val="28"/>
          <w:szCs w:val="28"/>
          <w:u w:val="single"/>
          <w:lang w:eastAsia="zh-CN"/>
        </w:rPr>
        <w:t>“2024-50金屏垱地块全过程工程咨询”</w:t>
      </w:r>
      <w:r>
        <w:rPr>
          <w:rFonts w:hint="eastAsia" w:ascii="宋体" w:hAnsi="宋体" w:eastAsia="宋体" w:cs="宋体"/>
          <w:color w:val="auto"/>
          <w:spacing w:val="-1"/>
          <w:sz w:val="28"/>
          <w:szCs w:val="28"/>
          <w:u w:val="single"/>
          <w:lang w:val="en-US" w:eastAsia="zh-CN"/>
        </w:rPr>
        <w:t>精装方案及施工图(含古建装修)设计咨询</w:t>
      </w:r>
      <w:r>
        <w:rPr>
          <w:rFonts w:hint="eastAsia" w:ascii="宋体" w:hAnsi="宋体" w:eastAsia="宋体" w:cs="宋体"/>
          <w:color w:val="auto"/>
          <w:spacing w:val="-1"/>
          <w:sz w:val="28"/>
          <w:szCs w:val="28"/>
          <w:u w:val="single"/>
          <w:lang w:eastAsia="zh-CN"/>
        </w:rPr>
        <w:t>比选</w:t>
      </w:r>
      <w:r>
        <w:rPr>
          <w:rFonts w:hint="eastAsia" w:ascii="宋体" w:hAnsi="宋体" w:eastAsia="宋体" w:cs="宋体"/>
          <w:color w:val="auto"/>
          <w:spacing w:val="-1"/>
          <w:sz w:val="28"/>
          <w:szCs w:val="28"/>
          <w:u w:val="single"/>
          <w:lang w:val="en-US" w:eastAsia="zh-CN"/>
        </w:rPr>
        <w:t xml:space="preserve"> </w:t>
      </w:r>
      <w:r>
        <w:rPr>
          <w:rFonts w:ascii="宋体" w:hAnsi="宋体" w:eastAsia="宋体" w:cs="宋体"/>
          <w:color w:val="auto"/>
          <w:spacing w:val="-1"/>
          <w:sz w:val="28"/>
          <w:szCs w:val="28"/>
        </w:rPr>
        <w:t>邀请的通知，并于</w:t>
      </w:r>
      <w:r>
        <w:rPr>
          <w:rFonts w:ascii="宋体" w:hAnsi="宋体" w:eastAsia="宋体" w:cs="宋体"/>
          <w:color w:val="auto"/>
          <w:spacing w:val="-1"/>
          <w:sz w:val="28"/>
          <w:szCs w:val="28"/>
          <w:u w:val="single" w:color="auto"/>
        </w:rPr>
        <w:t xml:space="preserve"> </w:t>
      </w:r>
      <w:r>
        <w:rPr>
          <w:rFonts w:hint="eastAsia" w:ascii="宋体" w:hAnsi="宋体" w:eastAsia="宋体" w:cs="宋体"/>
          <w:color w:val="auto"/>
          <w:spacing w:val="-1"/>
          <w:sz w:val="28"/>
          <w:szCs w:val="28"/>
          <w:u w:val="single" w:color="auto"/>
          <w:lang w:val="en-US" w:eastAsia="zh-CN"/>
        </w:rPr>
        <w:t>202</w:t>
      </w:r>
      <w:r>
        <w:rPr>
          <w:rFonts w:hint="eastAsia" w:ascii="宋体" w:hAnsi="宋体" w:cs="宋体"/>
          <w:color w:val="auto"/>
          <w:spacing w:val="-1"/>
          <w:sz w:val="28"/>
          <w:szCs w:val="28"/>
          <w:u w:val="single" w:color="auto"/>
          <w:lang w:val="en-US" w:eastAsia="zh-CN"/>
        </w:rPr>
        <w:t>5</w:t>
      </w:r>
      <w:r>
        <w:rPr>
          <w:rFonts w:ascii="宋体" w:hAnsi="宋体" w:eastAsia="宋体" w:cs="宋体"/>
          <w:color w:val="auto"/>
          <w:spacing w:val="-1"/>
          <w:sz w:val="28"/>
          <w:szCs w:val="28"/>
          <w:u w:val="single" w:color="auto"/>
        </w:rPr>
        <w:t xml:space="preserve"> </w:t>
      </w:r>
      <w:r>
        <w:rPr>
          <w:rFonts w:ascii="宋体" w:hAnsi="宋体" w:eastAsia="宋体" w:cs="宋体"/>
          <w:color w:val="auto"/>
          <w:spacing w:val="-1"/>
          <w:sz w:val="28"/>
          <w:szCs w:val="28"/>
        </w:rPr>
        <w:t>年</w:t>
      </w:r>
      <w:r>
        <w:rPr>
          <w:rFonts w:hint="eastAsia" w:ascii="宋体" w:hAnsi="宋体" w:eastAsia="宋体" w:cs="宋体"/>
          <w:color w:val="auto"/>
          <w:spacing w:val="-1"/>
          <w:sz w:val="28"/>
          <w:szCs w:val="28"/>
          <w:u w:val="single" w:color="auto"/>
          <w:lang w:val="en-US" w:eastAsia="zh-CN"/>
        </w:rPr>
        <w:t xml:space="preserve">  </w:t>
      </w:r>
      <w:r>
        <w:rPr>
          <w:rFonts w:ascii="宋体" w:hAnsi="宋体" w:eastAsia="宋体" w:cs="宋体"/>
          <w:color w:val="auto"/>
          <w:spacing w:val="-1"/>
          <w:sz w:val="28"/>
          <w:szCs w:val="28"/>
          <w:u w:val="single" w:color="auto"/>
        </w:rPr>
        <w:t xml:space="preserve"> </w:t>
      </w:r>
      <w:r>
        <w:rPr>
          <w:rFonts w:hint="eastAsia" w:ascii="宋体" w:hAnsi="宋体" w:eastAsia="宋体" w:cs="宋体"/>
          <w:color w:val="auto"/>
          <w:spacing w:val="-1"/>
          <w:sz w:val="28"/>
          <w:szCs w:val="28"/>
          <w:u w:val="single" w:color="auto"/>
          <w:lang w:val="en-US" w:eastAsia="zh-CN"/>
        </w:rPr>
        <w:t xml:space="preserve">  </w:t>
      </w:r>
      <w:r>
        <w:rPr>
          <w:rFonts w:ascii="宋体" w:hAnsi="宋体" w:eastAsia="宋体" w:cs="宋体"/>
          <w:color w:val="auto"/>
          <w:spacing w:val="-1"/>
          <w:sz w:val="28"/>
          <w:szCs w:val="28"/>
        </w:rPr>
        <w:t>月</w:t>
      </w:r>
      <w:r>
        <w:rPr>
          <w:rFonts w:ascii="宋体" w:hAnsi="宋体" w:eastAsia="宋体" w:cs="宋体"/>
          <w:color w:val="auto"/>
          <w:spacing w:val="-1"/>
          <w:sz w:val="28"/>
          <w:szCs w:val="28"/>
          <w:u w:val="single" w:color="auto"/>
        </w:rPr>
        <w:t xml:space="preserve">    </w:t>
      </w:r>
      <w:r>
        <w:rPr>
          <w:rFonts w:ascii="宋体" w:hAnsi="宋体" w:eastAsia="宋体" w:cs="宋体"/>
          <w:color w:val="auto"/>
          <w:spacing w:val="-1"/>
          <w:sz w:val="28"/>
          <w:szCs w:val="28"/>
        </w:rPr>
        <w:t xml:space="preserve"> 日下</w:t>
      </w:r>
      <w:r>
        <w:rPr>
          <w:rFonts w:hint="eastAsia" w:ascii="宋体" w:hAnsi="宋体" w:eastAsia="宋体" w:cs="宋体"/>
          <w:color w:val="auto"/>
          <w:spacing w:val="-1"/>
          <w:sz w:val="28"/>
          <w:szCs w:val="28"/>
        </w:rPr>
        <w:t>获取相关文件</w:t>
      </w:r>
      <w:r>
        <w:rPr>
          <w:rFonts w:ascii="宋体" w:hAnsi="宋体" w:eastAsia="宋体" w:cs="宋体"/>
          <w:color w:val="auto"/>
          <w:spacing w:val="-1"/>
          <w:sz w:val="28"/>
          <w:szCs w:val="28"/>
        </w:rPr>
        <w:t>，经我司认真研究，决定参加该项目，特此回函确认。</w:t>
      </w:r>
    </w:p>
    <w:p>
      <w:pPr>
        <w:pStyle w:val="8"/>
        <w:spacing w:line="360" w:lineRule="auto"/>
        <w:rPr>
          <w:rFonts w:ascii="宋体" w:hAnsi="宋体" w:eastAsia="宋体" w:cs="宋体"/>
          <w:color w:val="auto"/>
          <w:spacing w:val="-1"/>
          <w:sz w:val="28"/>
          <w:szCs w:val="28"/>
        </w:rPr>
      </w:pPr>
    </w:p>
    <w:p>
      <w:pPr>
        <w:spacing w:line="360" w:lineRule="auto"/>
        <w:rPr>
          <w:rFonts w:ascii="宋体" w:hAnsi="宋体" w:eastAsia="宋体" w:cs="宋体"/>
          <w:color w:val="auto"/>
          <w:spacing w:val="-1"/>
          <w:sz w:val="28"/>
          <w:szCs w:val="28"/>
        </w:rPr>
      </w:pPr>
    </w:p>
    <w:p>
      <w:pPr>
        <w:pStyle w:val="8"/>
        <w:spacing w:line="360" w:lineRule="auto"/>
        <w:rPr>
          <w:rFonts w:ascii="宋体" w:hAnsi="宋体" w:eastAsia="宋体" w:cs="宋体"/>
          <w:color w:val="auto"/>
          <w:spacing w:val="-1"/>
          <w:sz w:val="28"/>
          <w:szCs w:val="28"/>
        </w:rPr>
      </w:pPr>
    </w:p>
    <w:p>
      <w:pPr>
        <w:spacing w:line="360" w:lineRule="auto"/>
        <w:rPr>
          <w:color w:val="auto"/>
          <w:sz w:val="28"/>
          <w:szCs w:val="28"/>
        </w:rPr>
      </w:pPr>
    </w:p>
    <w:p>
      <w:pPr>
        <w:snapToGrid w:val="0"/>
        <w:spacing w:line="360" w:lineRule="auto"/>
        <w:ind w:firstLine="560" w:firstLineChars="200"/>
        <w:jc w:val="right"/>
        <w:rPr>
          <w:rFonts w:hint="eastAsia" w:ascii="宋体" w:hAnsi="宋体" w:eastAsia="宋体" w:cs="宋体"/>
          <w:bCs/>
          <w:color w:val="auto"/>
          <w:sz w:val="28"/>
          <w:szCs w:val="28"/>
          <w:u w:val="single"/>
        </w:rPr>
      </w:pPr>
      <w:r>
        <w:rPr>
          <w:rFonts w:hint="eastAsia" w:ascii="宋体" w:hAnsi="宋体" w:eastAsia="宋体" w:cs="宋体"/>
          <w:bCs/>
          <w:color w:val="auto"/>
          <w:sz w:val="28"/>
          <w:szCs w:val="28"/>
        </w:rPr>
        <w:t>参选人：</w:t>
      </w:r>
      <w:r>
        <w:rPr>
          <w:rFonts w:hint="eastAsia" w:ascii="宋体" w:hAnsi="宋体" w:eastAsia="宋体" w:cs="宋体"/>
          <w:bCs/>
          <w:color w:val="auto"/>
          <w:sz w:val="28"/>
          <w:szCs w:val="28"/>
          <w:u w:val="single"/>
        </w:rPr>
        <w:t xml:space="preserve">            （盖章）</w:t>
      </w:r>
    </w:p>
    <w:p>
      <w:pPr>
        <w:wordWrap w:val="0"/>
        <w:snapToGrid w:val="0"/>
        <w:spacing w:line="360" w:lineRule="auto"/>
        <w:ind w:firstLine="560" w:firstLineChars="200"/>
        <w:jc w:val="right"/>
        <w:rPr>
          <w:rFonts w:hint="eastAsia" w:ascii="宋体" w:hAnsi="宋体" w:eastAsia="宋体" w:cs="宋体"/>
          <w:bCs/>
          <w:color w:val="auto"/>
          <w:sz w:val="28"/>
          <w:szCs w:val="28"/>
          <w:u w:val="single"/>
        </w:rPr>
      </w:pP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年</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w:t>
      </w:r>
    </w:p>
    <w:p>
      <w:pPr>
        <w:spacing w:line="360" w:lineRule="auto"/>
        <w:rPr>
          <w:color w:val="auto"/>
        </w:rPr>
      </w:pPr>
    </w:p>
    <w:p>
      <w:pPr>
        <w:pStyle w:val="8"/>
        <w:spacing w:line="360" w:lineRule="auto"/>
        <w:rPr>
          <w:color w:val="auto"/>
        </w:rPr>
      </w:pPr>
    </w:p>
    <w:p>
      <w:pPr>
        <w:rPr>
          <w:color w:val="auto"/>
        </w:rPr>
      </w:pPr>
    </w:p>
    <w:p>
      <w:pPr>
        <w:pStyle w:val="2"/>
      </w:pPr>
    </w:p>
    <w:p>
      <w:pPr>
        <w:pStyle w:val="2"/>
      </w:pPr>
    </w:p>
    <w:p>
      <w:pPr>
        <w:pStyle w:val="2"/>
      </w:pPr>
    </w:p>
    <w:p>
      <w:pPr>
        <w:pStyle w:val="2"/>
      </w:pPr>
    </w:p>
    <w:p>
      <w:pPr>
        <w:pStyle w:val="2"/>
      </w:pPr>
    </w:p>
    <w:p>
      <w:pPr>
        <w:spacing w:before="283" w:line="360" w:lineRule="auto"/>
        <w:rPr>
          <w:rFonts w:hint="eastAsia" w:ascii="宋体" w:hAnsi="宋体" w:eastAsia="宋体" w:cs="宋体"/>
          <w:b/>
          <w:bCs/>
          <w:color w:val="auto"/>
          <w:spacing w:val="-2"/>
          <w:sz w:val="28"/>
          <w:szCs w:val="28"/>
          <w:lang w:val="en-US" w:eastAsia="zh-CN"/>
        </w:rPr>
      </w:pPr>
      <w:r>
        <w:rPr>
          <w:rFonts w:hint="eastAsia" w:ascii="宋体" w:hAnsi="宋体" w:eastAsia="宋体" w:cs="宋体"/>
          <w:b/>
          <w:bCs/>
          <w:color w:val="auto"/>
          <w:spacing w:val="-2"/>
          <w:sz w:val="28"/>
          <w:szCs w:val="28"/>
          <w:lang w:val="en-US" w:eastAsia="zh-CN"/>
        </w:rPr>
        <w:t>附件三：报价函格式</w:t>
      </w:r>
    </w:p>
    <w:p>
      <w:pPr>
        <w:pStyle w:val="8"/>
        <w:spacing w:line="360" w:lineRule="auto"/>
        <w:rPr>
          <w:rFonts w:hint="eastAsia" w:ascii="宋体" w:hAnsi="宋体" w:eastAsia="宋体" w:cs="宋体"/>
          <w:b/>
          <w:bCs/>
          <w:color w:val="auto"/>
          <w:spacing w:val="-2"/>
          <w:sz w:val="28"/>
          <w:szCs w:val="28"/>
          <w:lang w:val="en-US" w:eastAsia="zh-CN"/>
        </w:rPr>
      </w:pPr>
    </w:p>
    <w:p>
      <w:pPr>
        <w:spacing w:line="360" w:lineRule="auto"/>
        <w:rPr>
          <w:rFonts w:hint="eastAsia"/>
          <w:color w:val="auto"/>
          <w:sz w:val="28"/>
          <w:szCs w:val="28"/>
          <w:lang w:val="en-US" w:eastAsia="zh-CN"/>
        </w:rPr>
      </w:pPr>
    </w:p>
    <w:p>
      <w:pPr>
        <w:spacing w:line="360" w:lineRule="auto"/>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报价函</w:t>
      </w:r>
    </w:p>
    <w:p>
      <w:pPr>
        <w:spacing w:line="360" w:lineRule="auto"/>
        <w:ind w:firstLine="560" w:firstLineChars="200"/>
        <w:rPr>
          <w:rFonts w:hint="eastAsia" w:ascii="宋体" w:hAnsi="宋体" w:eastAsia="宋体" w:cs="宋体"/>
          <w:bCs/>
          <w:color w:val="auto"/>
          <w:sz w:val="28"/>
          <w:szCs w:val="28"/>
        </w:rPr>
      </w:pPr>
    </w:p>
    <w:p>
      <w:pPr>
        <w:spacing w:line="360"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致：福州市建筑设计院有限责任公司</w:t>
      </w:r>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我公司已认真阅读</w:t>
      </w:r>
      <w:r>
        <w:rPr>
          <w:rFonts w:hint="eastAsia" w:ascii="宋体" w:hAnsi="宋体" w:eastAsia="宋体" w:cs="宋体"/>
          <w:bCs/>
          <w:color w:val="auto"/>
          <w:sz w:val="28"/>
          <w:szCs w:val="28"/>
          <w:lang w:val="en-US" w:eastAsia="zh-CN"/>
        </w:rPr>
        <w:t>《</w:t>
      </w:r>
      <w:r>
        <w:rPr>
          <w:rFonts w:hint="eastAsia" w:ascii="宋体" w:hAnsi="宋体" w:eastAsia="宋体" w:cs="宋体"/>
          <w:color w:val="auto"/>
          <w:spacing w:val="-1"/>
          <w:sz w:val="28"/>
          <w:szCs w:val="28"/>
          <w:u w:val="single"/>
          <w:lang w:eastAsia="zh-CN"/>
        </w:rPr>
        <w:t>“2024-50金屏垱地块全过程工程咨询”</w:t>
      </w:r>
      <w:r>
        <w:rPr>
          <w:rFonts w:hint="eastAsia" w:ascii="宋体" w:hAnsi="宋体" w:eastAsia="宋体" w:cs="宋体"/>
          <w:color w:val="auto"/>
          <w:spacing w:val="-1"/>
          <w:sz w:val="28"/>
          <w:szCs w:val="28"/>
          <w:u w:val="single"/>
          <w:lang w:val="en-US" w:eastAsia="zh-CN"/>
        </w:rPr>
        <w:t>精装方案及施工图(含古建装修)设计咨询</w:t>
      </w:r>
      <w:r>
        <w:rPr>
          <w:rFonts w:hint="eastAsia" w:ascii="宋体" w:hAnsi="宋体" w:eastAsia="宋体" w:cs="宋体"/>
          <w:color w:val="auto"/>
          <w:spacing w:val="-1"/>
          <w:sz w:val="28"/>
          <w:szCs w:val="28"/>
          <w:u w:val="single"/>
          <w:lang w:eastAsia="zh-CN"/>
        </w:rPr>
        <w:t>比选</w:t>
      </w:r>
      <w:r>
        <w:rPr>
          <w:rFonts w:hint="eastAsia" w:ascii="宋体" w:hAnsi="宋体" w:eastAsia="宋体" w:cs="宋体"/>
          <w:bCs/>
          <w:color w:val="auto"/>
          <w:sz w:val="28"/>
          <w:szCs w:val="28"/>
          <w:lang w:val="en-US" w:eastAsia="zh-CN"/>
        </w:rPr>
        <w:t>》</w:t>
      </w:r>
      <w:r>
        <w:rPr>
          <w:rFonts w:hint="eastAsia" w:ascii="宋体" w:hAnsi="宋体" w:eastAsia="宋体" w:cs="宋体"/>
          <w:bCs/>
          <w:color w:val="auto"/>
          <w:sz w:val="28"/>
          <w:szCs w:val="28"/>
        </w:rPr>
        <w:t>，决定参加报价。</w:t>
      </w:r>
    </w:p>
    <w:p>
      <w:pPr>
        <w:numPr>
          <w:ilvl w:val="0"/>
          <w:numId w:val="4"/>
        </w:numPr>
        <w:spacing w:line="360" w:lineRule="auto"/>
        <w:ind w:firstLine="560" w:firstLineChars="200"/>
        <w:rPr>
          <w:rFonts w:hint="eastAsia"/>
          <w:color w:val="auto"/>
          <w:lang w:val="en-US" w:eastAsia="zh-CN"/>
        </w:rPr>
      </w:pPr>
      <w:r>
        <w:rPr>
          <w:rFonts w:hint="eastAsia" w:ascii="宋体" w:hAnsi="宋体" w:eastAsia="宋体" w:cs="宋体"/>
          <w:bCs/>
          <w:color w:val="auto"/>
          <w:sz w:val="28"/>
          <w:szCs w:val="28"/>
        </w:rPr>
        <w:t>我公司愿意按照《</w:t>
      </w:r>
      <w:r>
        <w:rPr>
          <w:rFonts w:hint="eastAsia" w:ascii="宋体" w:hAnsi="宋体" w:eastAsia="宋体" w:cs="宋体"/>
          <w:color w:val="auto"/>
          <w:spacing w:val="-1"/>
          <w:sz w:val="28"/>
          <w:szCs w:val="28"/>
          <w:u w:val="single"/>
          <w:lang w:eastAsia="zh-CN"/>
        </w:rPr>
        <w:t>“2024-50金屏垱地块全过程工程咨询”</w:t>
      </w:r>
      <w:r>
        <w:rPr>
          <w:rFonts w:hint="eastAsia" w:ascii="宋体" w:hAnsi="宋体" w:eastAsia="宋体" w:cs="宋体"/>
          <w:color w:val="auto"/>
          <w:spacing w:val="-1"/>
          <w:sz w:val="28"/>
          <w:szCs w:val="28"/>
          <w:u w:val="single"/>
          <w:lang w:val="en-US" w:eastAsia="zh-CN"/>
        </w:rPr>
        <w:t>精装方案及施工图(含古建装修)设计咨询</w:t>
      </w:r>
      <w:r>
        <w:rPr>
          <w:rFonts w:hint="eastAsia" w:ascii="宋体" w:hAnsi="宋体" w:eastAsia="宋体" w:cs="宋体"/>
          <w:color w:val="auto"/>
          <w:spacing w:val="-1"/>
          <w:sz w:val="28"/>
          <w:szCs w:val="28"/>
          <w:u w:val="single"/>
          <w:lang w:eastAsia="zh-CN"/>
        </w:rPr>
        <w:t>比选</w:t>
      </w:r>
      <w:r>
        <w:rPr>
          <w:rFonts w:hint="eastAsia" w:ascii="宋体" w:hAnsi="宋体" w:eastAsia="宋体" w:cs="宋体"/>
          <w:bCs/>
          <w:color w:val="auto"/>
          <w:sz w:val="28"/>
          <w:szCs w:val="28"/>
        </w:rPr>
        <w:t>》规定的要求进行报价，</w:t>
      </w:r>
      <w:r>
        <w:rPr>
          <w:rFonts w:hint="eastAsia" w:ascii="宋体" w:hAnsi="宋体" w:eastAsia="宋体" w:cs="宋体"/>
          <w:bCs/>
          <w:color w:val="auto"/>
          <w:sz w:val="28"/>
          <w:szCs w:val="28"/>
          <w:lang w:eastAsia="zh-CN"/>
        </w:rPr>
        <w:t>精装设计面积以实际设计面积计取</w:t>
      </w:r>
      <w:r>
        <w:rPr>
          <w:rFonts w:hint="eastAsia" w:ascii="宋体" w:hAnsi="宋体" w:cs="宋体"/>
          <w:bCs/>
          <w:color w:val="auto"/>
          <w:sz w:val="28"/>
          <w:szCs w:val="28"/>
          <w:lang w:eastAsia="zh-CN"/>
        </w:rPr>
        <w:t>，</w:t>
      </w:r>
      <w:r>
        <w:rPr>
          <w:rFonts w:hint="eastAsia" w:ascii="宋体" w:hAnsi="宋体" w:cs="宋体"/>
          <w:color w:val="auto"/>
          <w:sz w:val="28"/>
          <w:szCs w:val="28"/>
          <w:lang w:eastAsia="zh-CN"/>
        </w:rPr>
        <w:t>总价</w:t>
      </w:r>
      <w:r>
        <w:rPr>
          <w:rFonts w:hint="eastAsia" w:ascii="宋体" w:hAnsi="宋体" w:eastAsia="宋体" w:cs="宋体"/>
          <w:color w:val="auto"/>
          <w:sz w:val="28"/>
          <w:szCs w:val="28"/>
          <w:lang w:eastAsia="zh-CN"/>
        </w:rPr>
        <w:t>为</w:t>
      </w:r>
      <w:r>
        <w:rPr>
          <w:rFonts w:hint="eastAsia" w:ascii="宋体" w:hAnsi="宋体" w:eastAsia="宋体" w:cs="宋体"/>
          <w:color w:val="auto"/>
          <w:sz w:val="28"/>
          <w:szCs w:val="28"/>
          <w:u w:val="single" w:color="auto"/>
          <w:lang w:val="en-US" w:eastAsia="zh-CN"/>
        </w:rPr>
        <w:t xml:space="preserve"> （     ）</w:t>
      </w:r>
      <w:r>
        <w:rPr>
          <w:rFonts w:hint="eastAsia" w:ascii="宋体" w:hAnsi="宋体" w:eastAsia="宋体" w:cs="宋体"/>
          <w:color w:val="auto"/>
          <w:sz w:val="28"/>
          <w:szCs w:val="28"/>
          <w:u w:val="none" w:color="auto"/>
          <w:lang w:val="en-US" w:eastAsia="zh-CN"/>
        </w:rPr>
        <w:t>元</w:t>
      </w:r>
      <w:r>
        <w:rPr>
          <w:rFonts w:hint="eastAsia" w:ascii="宋体" w:hAnsi="宋体" w:eastAsia="宋体" w:cs="宋体"/>
          <w:color w:val="auto"/>
          <w:sz w:val="28"/>
          <w:szCs w:val="28"/>
        </w:rPr>
        <w:t>（含税）</w:t>
      </w:r>
      <w:r>
        <w:rPr>
          <w:rFonts w:hint="eastAsia" w:ascii="宋体" w:hAnsi="宋体" w:eastAsia="宋体" w:cs="宋体"/>
          <w:color w:val="auto"/>
          <w:sz w:val="28"/>
          <w:szCs w:val="28"/>
          <w:lang w:eastAsia="zh-CN"/>
        </w:rPr>
        <w:t>。</w:t>
      </w:r>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二、一旦我公司中</w:t>
      </w:r>
      <w:r>
        <w:rPr>
          <w:rFonts w:hint="eastAsia" w:ascii="宋体" w:hAnsi="宋体" w:eastAsia="宋体" w:cs="宋体"/>
          <w:bCs/>
          <w:color w:val="auto"/>
          <w:sz w:val="28"/>
          <w:szCs w:val="28"/>
          <w:lang w:eastAsia="zh-CN"/>
        </w:rPr>
        <w:t>选</w:t>
      </w:r>
      <w:r>
        <w:rPr>
          <w:rFonts w:hint="eastAsia" w:ascii="宋体" w:hAnsi="宋体" w:eastAsia="宋体" w:cs="宋体"/>
          <w:bCs/>
          <w:color w:val="auto"/>
          <w:sz w:val="28"/>
          <w:szCs w:val="28"/>
        </w:rPr>
        <w:t>，我方将严格履行合同规定的责任和义务，保证于合同签字生效后按照贵公司要求完成设计任务。</w:t>
      </w:r>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三、我方愿意提供贵公司可能另外要求的、与</w:t>
      </w:r>
      <w:r>
        <w:rPr>
          <w:rFonts w:hint="eastAsia" w:ascii="宋体" w:hAnsi="宋体" w:eastAsia="宋体" w:cs="宋体"/>
          <w:bCs/>
          <w:color w:val="auto"/>
          <w:sz w:val="28"/>
          <w:szCs w:val="28"/>
          <w:lang w:eastAsia="zh-CN"/>
        </w:rPr>
        <w:t>比选</w:t>
      </w:r>
      <w:r>
        <w:rPr>
          <w:rFonts w:hint="eastAsia" w:ascii="宋体" w:hAnsi="宋体" w:eastAsia="宋体" w:cs="宋体"/>
          <w:bCs/>
          <w:color w:val="auto"/>
          <w:sz w:val="28"/>
          <w:szCs w:val="28"/>
        </w:rPr>
        <w:t>有关的文件资料，并保证文件资料的真实性和准确性。</w:t>
      </w:r>
    </w:p>
    <w:p>
      <w:pPr>
        <w:rPr>
          <w:rFonts w:hint="eastAsia"/>
        </w:rPr>
      </w:pPr>
    </w:p>
    <w:p>
      <w:pPr>
        <w:spacing w:line="360" w:lineRule="auto"/>
        <w:ind w:firstLine="3920" w:firstLineChars="1400"/>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设计单位：</w:t>
      </w:r>
      <w:r>
        <w:rPr>
          <w:rFonts w:hint="eastAsia" w:ascii="宋体" w:hAnsi="宋体" w:cs="宋体"/>
          <w:bCs/>
          <w:color w:val="auto"/>
          <w:sz w:val="28"/>
          <w:szCs w:val="28"/>
          <w:lang w:val="en-US" w:eastAsia="zh-CN"/>
        </w:rPr>
        <w:t xml:space="preserve">            </w:t>
      </w:r>
      <w:r>
        <w:rPr>
          <w:rFonts w:hint="eastAsia" w:ascii="宋体" w:hAnsi="宋体" w:eastAsia="宋体" w:cs="宋体"/>
          <w:bCs/>
          <w:color w:val="auto"/>
          <w:sz w:val="28"/>
          <w:szCs w:val="28"/>
        </w:rPr>
        <w:t>（盖章）</w:t>
      </w:r>
    </w:p>
    <w:p>
      <w:pPr>
        <w:spacing w:line="360" w:lineRule="auto"/>
        <w:ind w:firstLine="3920" w:firstLineChars="1400"/>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法定代表人：</w:t>
      </w:r>
      <w:r>
        <w:rPr>
          <w:rFonts w:hint="eastAsia" w:ascii="宋体" w:hAnsi="宋体" w:cs="宋体"/>
          <w:bCs/>
          <w:color w:val="auto"/>
          <w:sz w:val="28"/>
          <w:szCs w:val="28"/>
          <w:lang w:val="en-US" w:eastAsia="zh-CN"/>
        </w:rPr>
        <w:t xml:space="preserve">    </w:t>
      </w:r>
      <w:r>
        <w:rPr>
          <w:rFonts w:hint="eastAsia" w:ascii="宋体" w:hAnsi="宋体" w:eastAsia="宋体" w:cs="宋体"/>
          <w:bCs/>
          <w:color w:val="auto"/>
          <w:sz w:val="28"/>
          <w:szCs w:val="28"/>
        </w:rPr>
        <w:t>（签字或盖章）</w:t>
      </w:r>
    </w:p>
    <w:p>
      <w:pPr>
        <w:spacing w:line="360" w:lineRule="auto"/>
        <w:ind w:firstLine="3920" w:firstLineChars="1400"/>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联系人</w:t>
      </w:r>
      <w:r>
        <w:rPr>
          <w:rFonts w:hint="eastAsia" w:ascii="宋体" w:hAnsi="宋体" w:eastAsia="宋体" w:cs="宋体"/>
          <w:bCs/>
          <w:color w:val="auto"/>
          <w:sz w:val="28"/>
          <w:szCs w:val="28"/>
          <w:lang w:eastAsia="zh-CN"/>
        </w:rPr>
        <w:t>、电话</w:t>
      </w:r>
      <w:r>
        <w:rPr>
          <w:rFonts w:hint="eastAsia" w:ascii="宋体" w:hAnsi="宋体" w:eastAsia="宋体" w:cs="宋体"/>
          <w:bCs/>
          <w:color w:val="auto"/>
          <w:sz w:val="28"/>
          <w:szCs w:val="28"/>
        </w:rPr>
        <w:t xml:space="preserve">：                    </w:t>
      </w:r>
    </w:p>
    <w:p>
      <w:pPr>
        <w:spacing w:line="360" w:lineRule="auto"/>
        <w:ind w:firstLine="5320" w:firstLineChars="1900"/>
        <w:rPr>
          <w:rFonts w:hint="eastAsia" w:ascii="仿宋" w:hAnsi="仿宋" w:eastAsia="仿宋" w:cs="仿宋"/>
          <w:bCs/>
          <w:color w:val="auto"/>
          <w:sz w:val="28"/>
          <w:szCs w:val="28"/>
        </w:rPr>
      </w:pP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年</w:t>
      </w:r>
      <w:r>
        <w:rPr>
          <w:rFonts w:hint="eastAsia" w:ascii="宋体" w:hAnsi="宋体" w:eastAsia="宋体" w:cs="宋体"/>
          <w:bCs/>
          <w:color w:val="auto"/>
          <w:sz w:val="28"/>
          <w:szCs w:val="28"/>
          <w:u w:val="single"/>
        </w:rPr>
        <w:t xml:space="preserve">  </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w:t>
      </w:r>
      <w:r>
        <w:rPr>
          <w:rFonts w:hint="eastAsia" w:ascii="仿宋" w:hAnsi="仿宋" w:eastAsia="仿宋" w:cs="仿宋"/>
          <w:bCs/>
          <w:color w:val="auto"/>
          <w:sz w:val="28"/>
          <w:szCs w:val="28"/>
        </w:rPr>
        <w:t xml:space="preserve">  </w:t>
      </w:r>
    </w:p>
    <w:p>
      <w:pPr>
        <w:pStyle w:val="2"/>
        <w:rPr>
          <w:rFonts w:hint="eastAsia" w:ascii="仿宋" w:hAnsi="仿宋" w:eastAsia="仿宋" w:cs="仿宋"/>
          <w:bCs/>
          <w:color w:val="auto"/>
          <w:sz w:val="28"/>
          <w:szCs w:val="28"/>
          <w:lang w:val="en-US" w:eastAsia="zh-CN"/>
        </w:rPr>
      </w:pPr>
    </w:p>
    <w:p>
      <w:pPr>
        <w:keepNext w:val="0"/>
        <w:keepLines w:val="0"/>
        <w:widowControl/>
        <w:suppressLineNumbers w:val="0"/>
        <w:spacing w:line="360" w:lineRule="auto"/>
        <w:jc w:val="left"/>
        <w:rPr>
          <w:rFonts w:hint="eastAsia" w:ascii="宋体" w:hAnsi="宋体" w:cs="宋体"/>
          <w:b/>
          <w:bCs/>
          <w:color w:val="FF0000"/>
          <w:sz w:val="28"/>
          <w:szCs w:val="28"/>
          <w:lang w:val="en-US" w:eastAsia="zh-CN"/>
        </w:rPr>
      </w:pPr>
    </w:p>
    <w:p>
      <w:pPr>
        <w:keepNext w:val="0"/>
        <w:keepLines w:val="0"/>
        <w:widowControl/>
        <w:suppressLineNumbers w:val="0"/>
        <w:spacing w:line="360" w:lineRule="auto"/>
        <w:jc w:val="left"/>
        <w:rPr>
          <w:rFonts w:hint="eastAsia" w:ascii="宋体" w:hAnsi="宋体" w:cs="宋体"/>
          <w:b/>
          <w:bCs/>
          <w:color w:val="auto"/>
          <w:sz w:val="28"/>
          <w:szCs w:val="28"/>
          <w:lang w:val="en-US" w:eastAsia="zh-CN"/>
        </w:rPr>
      </w:pPr>
      <w:r>
        <w:rPr>
          <w:rFonts w:hint="eastAsia" w:ascii="宋体" w:hAnsi="宋体" w:cs="宋体"/>
          <w:b/>
          <w:bCs/>
          <w:color w:val="FF0000"/>
          <w:sz w:val="28"/>
          <w:szCs w:val="28"/>
          <w:lang w:val="en-US" w:eastAsia="zh-CN"/>
        </w:rPr>
        <w:t>*</w:t>
      </w:r>
      <w:r>
        <w:rPr>
          <w:rFonts w:hint="eastAsia" w:ascii="宋体" w:hAnsi="宋体" w:cs="宋体"/>
          <w:b/>
          <w:bCs/>
          <w:color w:val="auto"/>
          <w:sz w:val="28"/>
          <w:szCs w:val="28"/>
          <w:lang w:val="en-US" w:eastAsia="zh-CN"/>
        </w:rPr>
        <w:t>报价说明：</w:t>
      </w:r>
    </w:p>
    <w:tbl>
      <w:tblPr>
        <w:tblStyle w:val="10"/>
        <w:tblW w:w="11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2512"/>
        <w:gridCol w:w="1394"/>
        <w:gridCol w:w="1194"/>
        <w:gridCol w:w="1606"/>
        <w:gridCol w:w="137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40" w:type="dxa"/>
            <w:vAlign w:val="center"/>
          </w:tcPr>
          <w:p>
            <w:pPr>
              <w:keepNext w:val="0"/>
              <w:keepLines w:val="0"/>
              <w:widowControl/>
              <w:suppressLineNumbers w:val="0"/>
              <w:jc w:val="center"/>
              <w:textAlignment w:val="center"/>
              <w:rPr>
                <w:rFonts w:ascii="等线 Light" w:hAnsi="等线 Light" w:eastAsia="等线 Light"/>
                <w:sz w:val="21"/>
                <w:szCs w:val="21"/>
              </w:rPr>
            </w:pPr>
            <w:r>
              <w:rPr>
                <w:rFonts w:hint="eastAsia" w:ascii="宋体" w:hAnsi="宋体" w:eastAsia="宋体" w:cs="宋体"/>
                <w:b/>
                <w:bCs/>
                <w:i w:val="0"/>
                <w:iCs w:val="0"/>
                <w:color w:val="000000"/>
                <w:kern w:val="0"/>
                <w:sz w:val="22"/>
                <w:szCs w:val="22"/>
                <w:u w:val="none"/>
                <w:lang w:val="en-US" w:eastAsia="zh-CN" w:bidi="ar"/>
              </w:rPr>
              <w:t>序号</w:t>
            </w:r>
          </w:p>
        </w:tc>
        <w:tc>
          <w:tcPr>
            <w:tcW w:w="2512" w:type="dxa"/>
            <w:vAlign w:val="center"/>
          </w:tcPr>
          <w:p>
            <w:pPr>
              <w:keepNext w:val="0"/>
              <w:keepLines w:val="0"/>
              <w:widowControl/>
              <w:suppressLineNumbers w:val="0"/>
              <w:jc w:val="center"/>
              <w:textAlignment w:val="center"/>
              <w:rPr>
                <w:rFonts w:hint="eastAsia" w:ascii="等线 Light" w:hAnsi="等线 Light" w:eastAsia="等线 Light"/>
                <w:sz w:val="21"/>
                <w:szCs w:val="21"/>
                <w:lang w:val="en-US" w:eastAsia="zh-CN"/>
              </w:rPr>
            </w:pPr>
            <w:r>
              <w:rPr>
                <w:rFonts w:hint="eastAsia" w:ascii="宋体" w:hAnsi="宋体" w:eastAsia="宋体" w:cs="宋体"/>
                <w:b/>
                <w:bCs/>
                <w:i w:val="0"/>
                <w:iCs w:val="0"/>
                <w:color w:val="000000"/>
                <w:kern w:val="0"/>
                <w:sz w:val="22"/>
                <w:szCs w:val="22"/>
                <w:u w:val="none"/>
                <w:lang w:val="en-US" w:eastAsia="zh-CN" w:bidi="ar"/>
              </w:rPr>
              <w:t>项目名称</w:t>
            </w:r>
          </w:p>
        </w:tc>
        <w:tc>
          <w:tcPr>
            <w:tcW w:w="1394" w:type="dxa"/>
            <w:vAlign w:val="center"/>
          </w:tcPr>
          <w:p>
            <w:pPr>
              <w:keepNext w:val="0"/>
              <w:keepLines w:val="0"/>
              <w:widowControl/>
              <w:suppressLineNumbers w:val="0"/>
              <w:jc w:val="center"/>
              <w:textAlignment w:val="center"/>
              <w:rPr>
                <w:rFonts w:ascii="等线 Light" w:hAnsi="等线 Light" w:eastAsia="等线 Light" w:cstheme="minorBidi"/>
                <w:sz w:val="21"/>
                <w:szCs w:val="21"/>
                <w:lang w:val="en-US" w:eastAsia="zh-CN" w:bidi="ar-SA"/>
              </w:rPr>
            </w:pPr>
            <w:r>
              <w:rPr>
                <w:rFonts w:hint="eastAsia" w:ascii="宋体" w:hAnsi="宋体" w:eastAsia="宋体" w:cs="宋体"/>
                <w:b/>
                <w:bCs/>
                <w:i w:val="0"/>
                <w:iCs w:val="0"/>
                <w:color w:val="000000"/>
                <w:kern w:val="0"/>
                <w:sz w:val="22"/>
                <w:szCs w:val="22"/>
                <w:u w:val="none"/>
                <w:lang w:val="en-US" w:eastAsia="zh-CN" w:bidi="ar"/>
              </w:rPr>
              <w:t>面积（平米）</w:t>
            </w:r>
          </w:p>
        </w:tc>
        <w:tc>
          <w:tcPr>
            <w:tcW w:w="1194" w:type="dxa"/>
            <w:vAlign w:val="center"/>
          </w:tcPr>
          <w:p>
            <w:pPr>
              <w:keepNext w:val="0"/>
              <w:keepLines w:val="0"/>
              <w:widowControl/>
              <w:suppressLineNumbers w:val="0"/>
              <w:jc w:val="center"/>
              <w:textAlignment w:val="center"/>
              <w:rPr>
                <w:rFonts w:ascii="等线 Light" w:hAnsi="等线 Light" w:eastAsia="等线 Light" w:cstheme="minorBidi"/>
                <w:sz w:val="21"/>
                <w:szCs w:val="21"/>
                <w:lang w:val="en-US" w:eastAsia="zh-CN" w:bidi="ar-SA"/>
              </w:rPr>
            </w:pPr>
            <w:r>
              <w:rPr>
                <w:rFonts w:hint="eastAsia" w:ascii="宋体" w:hAnsi="宋体" w:eastAsia="宋体" w:cs="宋体"/>
                <w:b/>
                <w:bCs/>
                <w:i w:val="0"/>
                <w:iCs w:val="0"/>
                <w:color w:val="000000"/>
                <w:kern w:val="0"/>
                <w:sz w:val="22"/>
                <w:szCs w:val="22"/>
                <w:u w:val="none"/>
                <w:lang w:val="en-US" w:eastAsia="zh-CN" w:bidi="ar"/>
              </w:rPr>
              <w:t>项</w:t>
            </w:r>
          </w:p>
        </w:tc>
        <w:tc>
          <w:tcPr>
            <w:tcW w:w="1606" w:type="dxa"/>
            <w:vAlign w:val="center"/>
          </w:tcPr>
          <w:p>
            <w:pPr>
              <w:keepNext w:val="0"/>
              <w:keepLines w:val="0"/>
              <w:widowControl/>
              <w:suppressLineNumbers w:val="0"/>
              <w:jc w:val="center"/>
              <w:textAlignment w:val="center"/>
              <w:rPr>
                <w:rFonts w:hint="eastAsia" w:ascii="等线 Light" w:hAnsi="等线 Light" w:eastAsia="等线 Light" w:cstheme="minorBidi"/>
                <w:sz w:val="21"/>
                <w:szCs w:val="21"/>
                <w:lang w:val="en-US" w:eastAsia="zh-CN" w:bidi="ar-SA"/>
              </w:rPr>
            </w:pPr>
            <w:r>
              <w:rPr>
                <w:rFonts w:hint="eastAsia" w:ascii="宋体" w:hAnsi="宋体" w:eastAsia="宋体" w:cs="宋体"/>
                <w:b/>
                <w:bCs/>
                <w:i w:val="0"/>
                <w:iCs w:val="0"/>
                <w:color w:val="000000"/>
                <w:kern w:val="0"/>
                <w:sz w:val="22"/>
                <w:szCs w:val="22"/>
                <w:u w:val="none"/>
                <w:lang w:val="en-US" w:eastAsia="zh-CN" w:bidi="ar"/>
              </w:rPr>
              <w:t>单价（元</w:t>
            </w:r>
            <w:r>
              <w:rPr>
                <w:rFonts w:ascii="Calibri" w:hAnsi="Calibri" w:eastAsia="宋体" w:cs="Calibri"/>
                <w:b/>
                <w:bCs/>
                <w:i/>
                <w:iCs/>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平米/项）</w:t>
            </w:r>
          </w:p>
        </w:tc>
        <w:tc>
          <w:tcPr>
            <w:tcW w:w="1371" w:type="dxa"/>
            <w:vAlign w:val="center"/>
          </w:tcPr>
          <w:p>
            <w:pPr>
              <w:keepNext w:val="0"/>
              <w:keepLines w:val="0"/>
              <w:widowControl/>
              <w:suppressLineNumbers w:val="0"/>
              <w:jc w:val="center"/>
              <w:textAlignment w:val="center"/>
              <w:rPr>
                <w:rFonts w:hint="eastAsia" w:ascii="等线 Light" w:hAnsi="等线 Light" w:eastAsia="等线 Light"/>
                <w:sz w:val="21"/>
                <w:szCs w:val="21"/>
                <w:lang w:val="en-US" w:eastAsia="zh-CN"/>
              </w:rPr>
            </w:pPr>
            <w:r>
              <w:rPr>
                <w:rFonts w:hint="eastAsia" w:ascii="宋体" w:hAnsi="宋体" w:eastAsia="宋体" w:cs="宋体"/>
                <w:b/>
                <w:bCs/>
                <w:i w:val="0"/>
                <w:iCs w:val="0"/>
                <w:color w:val="000000"/>
                <w:kern w:val="0"/>
                <w:sz w:val="22"/>
                <w:szCs w:val="22"/>
                <w:u w:val="none"/>
                <w:lang w:val="en-US" w:eastAsia="zh-CN" w:bidi="ar"/>
              </w:rPr>
              <w:t>小计（元）</w:t>
            </w:r>
          </w:p>
        </w:tc>
        <w:tc>
          <w:tcPr>
            <w:tcW w:w="1371" w:type="dxa"/>
            <w:vAlign w:val="center"/>
          </w:tcPr>
          <w:p>
            <w:pPr>
              <w:keepNext w:val="0"/>
              <w:keepLines w:val="0"/>
              <w:widowControl/>
              <w:suppressLineNumbers w:val="0"/>
              <w:jc w:val="center"/>
              <w:textAlignment w:val="center"/>
              <w:rPr>
                <w:rFonts w:hint="eastAsia" w:ascii="等线 Light" w:hAnsi="等线 Light" w:eastAsia="等线 Light"/>
                <w:sz w:val="21"/>
                <w:szCs w:val="21"/>
                <w:lang w:val="en-US" w:eastAsia="zh-CN"/>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40" w:type="dxa"/>
            <w:vAlign w:val="center"/>
          </w:tcPr>
          <w:p>
            <w:pPr>
              <w:keepNext w:val="0"/>
              <w:keepLines w:val="0"/>
              <w:widowControl/>
              <w:suppressLineNumbers w:val="0"/>
              <w:jc w:val="center"/>
              <w:textAlignment w:val="center"/>
              <w:rPr>
                <w:rFonts w:hint="default" w:ascii="等线 Light" w:hAnsi="等线 Light" w:eastAsia="等线 Light"/>
                <w:sz w:val="21"/>
                <w:szCs w:val="21"/>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512" w:type="dxa"/>
            <w:vAlign w:val="center"/>
          </w:tcPr>
          <w:p>
            <w:pPr>
              <w:keepNext w:val="0"/>
              <w:keepLines w:val="0"/>
              <w:widowControl/>
              <w:suppressLineNumbers w:val="0"/>
              <w:jc w:val="left"/>
              <w:textAlignment w:val="center"/>
              <w:rPr>
                <w:rFonts w:hint="eastAsia" w:ascii="等线 Light" w:hAnsi="等线 Light" w:eastAsia="等线 Light" w:cs="等线 Light"/>
                <w:sz w:val="21"/>
                <w:szCs w:val="21"/>
              </w:rPr>
            </w:pPr>
            <w:r>
              <w:rPr>
                <w:rFonts w:hint="eastAsia" w:ascii="宋体" w:hAnsi="宋体" w:eastAsia="宋体" w:cs="宋体"/>
                <w:b/>
                <w:bCs/>
                <w:i w:val="0"/>
                <w:iCs w:val="0"/>
                <w:color w:val="000000"/>
                <w:kern w:val="0"/>
                <w:sz w:val="22"/>
                <w:szCs w:val="22"/>
                <w:u w:val="none"/>
                <w:lang w:val="en-US" w:eastAsia="zh-CN" w:bidi="ar"/>
              </w:rPr>
              <w:t>售楼处及地下会所</w:t>
            </w:r>
          </w:p>
        </w:tc>
        <w:tc>
          <w:tcPr>
            <w:tcW w:w="1394"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2000</w:t>
            </w:r>
          </w:p>
        </w:tc>
        <w:tc>
          <w:tcPr>
            <w:tcW w:w="1194" w:type="dxa"/>
            <w:vAlign w:val="center"/>
          </w:tcPr>
          <w:p>
            <w:pPr>
              <w:jc w:val="center"/>
              <w:rPr>
                <w:rFonts w:hint="default" w:ascii="等线 Light" w:hAnsi="等线 Light" w:eastAsia="等线 Light" w:cstheme="minorBidi"/>
                <w:sz w:val="21"/>
                <w:szCs w:val="21"/>
                <w:highlight w:val="none"/>
                <w:lang w:val="en-US" w:eastAsia="zh-CN" w:bidi="ar-SA"/>
              </w:rPr>
            </w:pPr>
          </w:p>
        </w:tc>
        <w:tc>
          <w:tcPr>
            <w:tcW w:w="1606" w:type="dxa"/>
            <w:vAlign w:val="center"/>
          </w:tcPr>
          <w:p>
            <w:pPr>
              <w:keepNext w:val="0"/>
              <w:keepLines w:val="0"/>
              <w:widowControl/>
              <w:suppressLineNumbers w:val="0"/>
              <w:jc w:val="center"/>
              <w:textAlignment w:val="center"/>
              <w:rPr>
                <w:rFonts w:hint="eastAsia" w:ascii="等线 Light" w:hAnsi="等线 Light" w:eastAsia="等线 Light"/>
                <w:sz w:val="21"/>
                <w:szCs w:val="21"/>
                <w:highlight w:val="none"/>
                <w:lang w:val="en-US" w:eastAsia="zh-CN"/>
              </w:rPr>
            </w:pPr>
          </w:p>
        </w:tc>
        <w:tc>
          <w:tcPr>
            <w:tcW w:w="1371" w:type="dxa"/>
            <w:vAlign w:val="center"/>
          </w:tcPr>
          <w:p>
            <w:pPr>
              <w:keepNext w:val="0"/>
              <w:keepLines w:val="0"/>
              <w:widowControl/>
              <w:suppressLineNumbers w:val="0"/>
              <w:jc w:val="center"/>
              <w:textAlignment w:val="center"/>
              <w:rPr>
                <w:rFonts w:hint="default" w:ascii="等线 Light" w:hAnsi="等线 Light" w:eastAsia="等线 Light" w:cs="等线 Light"/>
                <w:sz w:val="21"/>
                <w:szCs w:val="21"/>
                <w:lang w:val="en-US" w:eastAsia="zh-CN" w:bidi="ar-SA"/>
              </w:rPr>
            </w:pPr>
          </w:p>
        </w:tc>
        <w:tc>
          <w:tcPr>
            <w:tcW w:w="1371" w:type="dxa"/>
            <w:vAlign w:val="center"/>
          </w:tcPr>
          <w:p>
            <w:pPr>
              <w:jc w:val="left"/>
              <w:rPr>
                <w:rFonts w:hint="default" w:ascii="等线 Light" w:hAnsi="等线 Light" w:eastAsia="等线 Light" w:cs="等线 Light"/>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40" w:type="dxa"/>
            <w:vAlign w:val="center"/>
          </w:tcPr>
          <w:p>
            <w:pPr>
              <w:keepNext w:val="0"/>
              <w:keepLines w:val="0"/>
              <w:widowControl/>
              <w:suppressLineNumbers w:val="0"/>
              <w:jc w:val="center"/>
              <w:textAlignment w:val="center"/>
              <w:rPr>
                <w:rFonts w:hint="eastAsia" w:ascii="等线 Light" w:hAnsi="等线 Light" w:eastAsia="等线 Light"/>
                <w:sz w:val="21"/>
                <w:szCs w:val="21"/>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2512" w:type="dxa"/>
            <w:vAlign w:val="center"/>
          </w:tcPr>
          <w:p>
            <w:pPr>
              <w:keepNext w:val="0"/>
              <w:keepLines w:val="0"/>
              <w:widowControl/>
              <w:suppressLineNumbers w:val="0"/>
              <w:jc w:val="left"/>
              <w:textAlignment w:val="center"/>
              <w:rPr>
                <w:rFonts w:hint="eastAsia" w:ascii="等线 Light" w:hAnsi="等线 Light" w:eastAsia="等线 Light" w:cs="等线 Light"/>
                <w:sz w:val="21"/>
                <w:szCs w:val="21"/>
              </w:rPr>
            </w:pPr>
            <w:r>
              <w:rPr>
                <w:rFonts w:hint="eastAsia" w:ascii="宋体" w:hAnsi="宋体" w:eastAsia="宋体" w:cs="宋体"/>
                <w:b/>
                <w:bCs/>
                <w:i w:val="0"/>
                <w:iCs w:val="0"/>
                <w:color w:val="000000"/>
                <w:kern w:val="0"/>
                <w:sz w:val="22"/>
                <w:szCs w:val="22"/>
                <w:u w:val="none"/>
                <w:lang w:val="en-US" w:eastAsia="zh-CN" w:bidi="ar"/>
              </w:rPr>
              <w:t>古建</w:t>
            </w:r>
          </w:p>
        </w:tc>
        <w:tc>
          <w:tcPr>
            <w:tcW w:w="1394"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400</w:t>
            </w:r>
          </w:p>
        </w:tc>
        <w:tc>
          <w:tcPr>
            <w:tcW w:w="1194" w:type="dxa"/>
            <w:vAlign w:val="center"/>
          </w:tcPr>
          <w:p>
            <w:pPr>
              <w:jc w:val="center"/>
              <w:rPr>
                <w:rFonts w:hint="eastAsia" w:ascii="等线 Light" w:hAnsi="等线 Light" w:eastAsia="等线 Light" w:cstheme="minorBidi"/>
                <w:sz w:val="21"/>
                <w:szCs w:val="21"/>
                <w:highlight w:val="none"/>
                <w:lang w:val="en-US" w:eastAsia="zh-CN" w:bidi="ar-SA"/>
              </w:rPr>
            </w:pPr>
          </w:p>
        </w:tc>
        <w:tc>
          <w:tcPr>
            <w:tcW w:w="1606"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p>
        </w:tc>
        <w:tc>
          <w:tcPr>
            <w:tcW w:w="1371" w:type="dxa"/>
            <w:vAlign w:val="center"/>
          </w:tcPr>
          <w:p>
            <w:pPr>
              <w:keepNext w:val="0"/>
              <w:keepLines w:val="0"/>
              <w:widowControl/>
              <w:suppressLineNumbers w:val="0"/>
              <w:jc w:val="center"/>
              <w:textAlignment w:val="center"/>
              <w:rPr>
                <w:rFonts w:hint="eastAsia" w:ascii="等线 Light" w:hAnsi="等线 Light" w:eastAsia="等线 Light" w:cs="等线 Light"/>
                <w:sz w:val="21"/>
                <w:szCs w:val="21"/>
                <w:lang w:val="en-US" w:eastAsia="zh-CN" w:bidi="ar-SA"/>
              </w:rPr>
            </w:pPr>
          </w:p>
        </w:tc>
        <w:tc>
          <w:tcPr>
            <w:tcW w:w="1371" w:type="dxa"/>
            <w:vAlign w:val="center"/>
          </w:tcPr>
          <w:p>
            <w:pPr>
              <w:rPr>
                <w:rFonts w:hint="eastAsia" w:ascii="等线 Light" w:hAnsi="等线 Light" w:eastAsia="等线 Light" w:cs="等线 Light"/>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740" w:type="dxa"/>
            <w:vAlign w:val="center"/>
          </w:tcPr>
          <w:p>
            <w:pPr>
              <w:keepNext w:val="0"/>
              <w:keepLines w:val="0"/>
              <w:widowControl/>
              <w:suppressLineNumbers w:val="0"/>
              <w:jc w:val="center"/>
              <w:textAlignment w:val="center"/>
              <w:rPr>
                <w:rFonts w:hint="eastAsia" w:ascii="等线 Light" w:hAnsi="等线 Light" w:eastAsia="等线 Light"/>
                <w:sz w:val="21"/>
                <w:szCs w:val="21"/>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2512" w:type="dxa"/>
            <w:vAlign w:val="center"/>
          </w:tcPr>
          <w:p>
            <w:pPr>
              <w:keepNext w:val="0"/>
              <w:keepLines w:val="0"/>
              <w:widowControl/>
              <w:suppressLineNumbers w:val="0"/>
              <w:jc w:val="left"/>
              <w:textAlignment w:val="center"/>
              <w:rPr>
                <w:rFonts w:hint="eastAsia" w:ascii="等线 Light" w:hAnsi="等线 Light" w:eastAsia="等线 Light" w:cs="等线 Light"/>
                <w:sz w:val="21"/>
                <w:szCs w:val="21"/>
              </w:rPr>
            </w:pPr>
            <w:r>
              <w:rPr>
                <w:rFonts w:hint="eastAsia" w:ascii="宋体" w:hAnsi="宋体" w:eastAsia="宋体" w:cs="宋体"/>
                <w:b/>
                <w:bCs/>
                <w:i w:val="0"/>
                <w:iCs w:val="0"/>
                <w:color w:val="000000"/>
                <w:kern w:val="0"/>
                <w:sz w:val="22"/>
                <w:szCs w:val="22"/>
                <w:u w:val="none"/>
                <w:lang w:val="en-US" w:eastAsia="zh-CN" w:bidi="ar"/>
              </w:rPr>
              <w:t>展示样板房（三套）</w:t>
            </w:r>
          </w:p>
        </w:tc>
        <w:tc>
          <w:tcPr>
            <w:tcW w:w="1394"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433</w:t>
            </w:r>
          </w:p>
        </w:tc>
        <w:tc>
          <w:tcPr>
            <w:tcW w:w="1194" w:type="dxa"/>
            <w:vAlign w:val="center"/>
          </w:tcPr>
          <w:p>
            <w:pPr>
              <w:jc w:val="center"/>
              <w:rPr>
                <w:rFonts w:hint="eastAsia" w:ascii="等线 Light" w:hAnsi="等线 Light" w:eastAsia="等线 Light" w:cstheme="minorBidi"/>
                <w:sz w:val="21"/>
                <w:szCs w:val="21"/>
                <w:highlight w:val="none"/>
                <w:lang w:val="en-US" w:eastAsia="zh-CN" w:bidi="ar-SA"/>
              </w:rPr>
            </w:pPr>
          </w:p>
        </w:tc>
        <w:tc>
          <w:tcPr>
            <w:tcW w:w="1606"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p>
        </w:tc>
        <w:tc>
          <w:tcPr>
            <w:tcW w:w="1371" w:type="dxa"/>
            <w:vAlign w:val="center"/>
          </w:tcPr>
          <w:p>
            <w:pPr>
              <w:keepNext w:val="0"/>
              <w:keepLines w:val="0"/>
              <w:widowControl/>
              <w:suppressLineNumbers w:val="0"/>
              <w:jc w:val="center"/>
              <w:textAlignment w:val="center"/>
              <w:rPr>
                <w:rFonts w:hint="eastAsia" w:ascii="等线 Light" w:hAnsi="等线 Light" w:eastAsia="等线 Light" w:cs="等线 Light"/>
                <w:sz w:val="21"/>
                <w:szCs w:val="21"/>
                <w:lang w:val="en-US" w:eastAsia="zh-CN" w:bidi="ar-SA"/>
              </w:rPr>
            </w:pPr>
          </w:p>
        </w:tc>
        <w:tc>
          <w:tcPr>
            <w:tcW w:w="1371" w:type="dxa"/>
            <w:vAlign w:val="center"/>
          </w:tcPr>
          <w:p>
            <w:pPr>
              <w:jc w:val="left"/>
              <w:rPr>
                <w:rFonts w:hint="eastAsia" w:ascii="等线 Light" w:hAnsi="等线 Light" w:eastAsia="等线 Light" w:cs="等线 Light"/>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740" w:type="dxa"/>
            <w:vAlign w:val="center"/>
          </w:tcPr>
          <w:p>
            <w:pPr>
              <w:keepNext w:val="0"/>
              <w:keepLines w:val="0"/>
              <w:widowControl/>
              <w:suppressLineNumbers w:val="0"/>
              <w:jc w:val="center"/>
              <w:textAlignment w:val="center"/>
              <w:rPr>
                <w:rFonts w:hint="default" w:ascii="等线 Light" w:hAnsi="等线 Light" w:eastAsia="等线 Light"/>
                <w:sz w:val="21"/>
                <w:szCs w:val="21"/>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2512" w:type="dxa"/>
            <w:vAlign w:val="center"/>
          </w:tcPr>
          <w:p>
            <w:pPr>
              <w:keepNext w:val="0"/>
              <w:keepLines w:val="0"/>
              <w:widowControl/>
              <w:suppressLineNumbers w:val="0"/>
              <w:jc w:val="left"/>
              <w:textAlignment w:val="center"/>
              <w:rPr>
                <w:rFonts w:hint="eastAsia" w:ascii="等线 Light" w:hAnsi="等线 Light" w:eastAsia="等线 Light" w:cs="等线 Light"/>
                <w:sz w:val="21"/>
                <w:szCs w:val="21"/>
              </w:rPr>
            </w:pPr>
            <w:r>
              <w:rPr>
                <w:rFonts w:hint="eastAsia" w:ascii="宋体" w:hAnsi="宋体" w:eastAsia="宋体" w:cs="宋体"/>
                <w:b/>
                <w:bCs/>
                <w:i w:val="0"/>
                <w:iCs w:val="0"/>
                <w:color w:val="000000"/>
                <w:kern w:val="0"/>
                <w:sz w:val="22"/>
                <w:szCs w:val="22"/>
                <w:u w:val="none"/>
                <w:lang w:val="en-US" w:eastAsia="zh-CN" w:bidi="ar"/>
              </w:rPr>
              <w:t>公共区域精装面积</w:t>
            </w:r>
          </w:p>
        </w:tc>
        <w:tc>
          <w:tcPr>
            <w:tcW w:w="1394"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1000</w:t>
            </w:r>
          </w:p>
        </w:tc>
        <w:tc>
          <w:tcPr>
            <w:tcW w:w="1194" w:type="dxa"/>
            <w:vAlign w:val="center"/>
          </w:tcPr>
          <w:p>
            <w:pPr>
              <w:jc w:val="center"/>
              <w:rPr>
                <w:rFonts w:hint="default" w:ascii="等线 Light" w:hAnsi="等线 Light" w:eastAsia="等线 Light" w:cstheme="minorBidi"/>
                <w:sz w:val="21"/>
                <w:szCs w:val="21"/>
                <w:highlight w:val="none"/>
                <w:lang w:val="en-US" w:eastAsia="zh-CN" w:bidi="ar-SA"/>
              </w:rPr>
            </w:pPr>
          </w:p>
        </w:tc>
        <w:tc>
          <w:tcPr>
            <w:tcW w:w="1606" w:type="dxa"/>
            <w:vAlign w:val="center"/>
          </w:tcPr>
          <w:p>
            <w:pPr>
              <w:keepNext w:val="0"/>
              <w:keepLines w:val="0"/>
              <w:widowControl/>
              <w:suppressLineNumbers w:val="0"/>
              <w:jc w:val="center"/>
              <w:textAlignment w:val="center"/>
              <w:rPr>
                <w:rFonts w:hint="eastAsia" w:ascii="等线 Light" w:hAnsi="等线 Light" w:eastAsia="等线 Light"/>
                <w:sz w:val="21"/>
                <w:szCs w:val="21"/>
                <w:highlight w:val="none"/>
                <w:lang w:val="en-US" w:eastAsia="zh-CN"/>
              </w:rPr>
            </w:pPr>
          </w:p>
        </w:tc>
        <w:tc>
          <w:tcPr>
            <w:tcW w:w="1371" w:type="dxa"/>
            <w:vAlign w:val="center"/>
          </w:tcPr>
          <w:p>
            <w:pPr>
              <w:keepNext w:val="0"/>
              <w:keepLines w:val="0"/>
              <w:widowControl/>
              <w:suppressLineNumbers w:val="0"/>
              <w:jc w:val="center"/>
              <w:textAlignment w:val="center"/>
              <w:rPr>
                <w:rFonts w:hint="default" w:ascii="等线 Light" w:hAnsi="等线 Light" w:eastAsia="等线 Light" w:cs="等线 Light"/>
                <w:sz w:val="21"/>
                <w:szCs w:val="21"/>
                <w:lang w:val="en-US" w:eastAsia="zh-CN" w:bidi="ar-SA"/>
              </w:rPr>
            </w:pPr>
          </w:p>
        </w:tc>
        <w:tc>
          <w:tcPr>
            <w:tcW w:w="1371" w:type="dxa"/>
            <w:vAlign w:val="center"/>
          </w:tcPr>
          <w:p>
            <w:pPr>
              <w:jc w:val="left"/>
              <w:rPr>
                <w:rFonts w:hint="default" w:ascii="等线 Light" w:hAnsi="等线 Light" w:eastAsia="等线 Light" w:cs="等线 Light"/>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740" w:type="dxa"/>
            <w:vAlign w:val="center"/>
          </w:tcPr>
          <w:p>
            <w:pPr>
              <w:keepNext w:val="0"/>
              <w:keepLines w:val="0"/>
              <w:widowControl/>
              <w:suppressLineNumbers w:val="0"/>
              <w:jc w:val="center"/>
              <w:textAlignment w:val="center"/>
              <w:rPr>
                <w:rFonts w:hint="eastAsia" w:ascii="等线 Light" w:hAnsi="等线 Light" w:eastAsia="等线 Light"/>
                <w:sz w:val="21"/>
                <w:szCs w:val="21"/>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2512" w:type="dxa"/>
            <w:vAlign w:val="center"/>
          </w:tcPr>
          <w:p>
            <w:pPr>
              <w:keepNext w:val="0"/>
              <w:keepLines w:val="0"/>
              <w:widowControl/>
              <w:suppressLineNumbers w:val="0"/>
              <w:jc w:val="left"/>
              <w:textAlignment w:val="center"/>
              <w:rPr>
                <w:rFonts w:hint="eastAsia" w:ascii="等线 Light" w:hAnsi="等线 Light" w:eastAsia="等线 Light" w:cs="等线 Light"/>
                <w:sz w:val="21"/>
                <w:szCs w:val="21"/>
              </w:rPr>
            </w:pPr>
            <w:r>
              <w:rPr>
                <w:rFonts w:hint="eastAsia" w:ascii="宋体" w:hAnsi="宋体" w:eastAsia="宋体" w:cs="宋体"/>
                <w:b/>
                <w:bCs/>
                <w:i w:val="0"/>
                <w:iCs w:val="0"/>
                <w:color w:val="000000"/>
                <w:kern w:val="0"/>
                <w:sz w:val="22"/>
                <w:szCs w:val="22"/>
                <w:u w:val="none"/>
                <w:lang w:val="en-US" w:eastAsia="zh-CN" w:bidi="ar"/>
              </w:rPr>
              <w:t>精装架空层会所（按楼栋/多主题）</w:t>
            </w:r>
          </w:p>
        </w:tc>
        <w:tc>
          <w:tcPr>
            <w:tcW w:w="1394"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1510</w:t>
            </w:r>
          </w:p>
        </w:tc>
        <w:tc>
          <w:tcPr>
            <w:tcW w:w="1194" w:type="dxa"/>
            <w:vAlign w:val="center"/>
          </w:tcPr>
          <w:p>
            <w:pPr>
              <w:jc w:val="center"/>
              <w:rPr>
                <w:rFonts w:hint="default" w:ascii="等线 Light" w:hAnsi="等线 Light" w:eastAsia="等线 Light" w:cstheme="minorBidi"/>
                <w:sz w:val="21"/>
                <w:szCs w:val="21"/>
                <w:highlight w:val="none"/>
                <w:lang w:val="en-US" w:eastAsia="zh-CN" w:bidi="ar-SA"/>
              </w:rPr>
            </w:pPr>
          </w:p>
        </w:tc>
        <w:tc>
          <w:tcPr>
            <w:tcW w:w="1606" w:type="dxa"/>
            <w:vAlign w:val="center"/>
          </w:tcPr>
          <w:p>
            <w:pPr>
              <w:keepNext w:val="0"/>
              <w:keepLines w:val="0"/>
              <w:widowControl/>
              <w:suppressLineNumbers w:val="0"/>
              <w:jc w:val="center"/>
              <w:textAlignment w:val="center"/>
              <w:rPr>
                <w:rFonts w:hint="eastAsia" w:ascii="等线 Light" w:hAnsi="等线 Light" w:eastAsia="等线 Light"/>
                <w:sz w:val="21"/>
                <w:szCs w:val="21"/>
                <w:highlight w:val="none"/>
                <w:lang w:val="en-US" w:eastAsia="zh-CN"/>
              </w:rPr>
            </w:pPr>
          </w:p>
        </w:tc>
        <w:tc>
          <w:tcPr>
            <w:tcW w:w="1371" w:type="dxa"/>
            <w:vAlign w:val="center"/>
          </w:tcPr>
          <w:p>
            <w:pPr>
              <w:keepNext w:val="0"/>
              <w:keepLines w:val="0"/>
              <w:widowControl/>
              <w:suppressLineNumbers w:val="0"/>
              <w:jc w:val="center"/>
              <w:textAlignment w:val="center"/>
              <w:rPr>
                <w:rFonts w:hint="default" w:ascii="等线 Light" w:hAnsi="等线 Light" w:eastAsia="等线 Light" w:cs="等线 Light"/>
                <w:sz w:val="21"/>
                <w:szCs w:val="21"/>
                <w:lang w:val="en-US" w:eastAsia="zh-CN" w:bidi="ar-SA"/>
              </w:rPr>
            </w:pPr>
          </w:p>
        </w:tc>
        <w:tc>
          <w:tcPr>
            <w:tcW w:w="1371" w:type="dxa"/>
            <w:vAlign w:val="center"/>
          </w:tcPr>
          <w:p>
            <w:pPr>
              <w:jc w:val="left"/>
              <w:rPr>
                <w:rFonts w:hint="default" w:ascii="等线 Light" w:hAnsi="等线 Light" w:eastAsia="等线 Light" w:cs="等线 Light"/>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740" w:type="dxa"/>
            <w:vAlign w:val="center"/>
          </w:tcPr>
          <w:p>
            <w:pPr>
              <w:keepNext w:val="0"/>
              <w:keepLines w:val="0"/>
              <w:widowControl/>
              <w:suppressLineNumbers w:val="0"/>
              <w:jc w:val="center"/>
              <w:textAlignment w:val="center"/>
              <w:rPr>
                <w:rFonts w:hint="eastAsia" w:ascii="等线 Light" w:hAnsi="等线 Light" w:eastAsia="等线 Light"/>
                <w:sz w:val="21"/>
                <w:szCs w:val="21"/>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2512" w:type="dxa"/>
            <w:vAlign w:val="center"/>
          </w:tcPr>
          <w:p>
            <w:pPr>
              <w:keepNext w:val="0"/>
              <w:keepLines w:val="0"/>
              <w:widowControl/>
              <w:suppressLineNumbers w:val="0"/>
              <w:jc w:val="left"/>
              <w:textAlignment w:val="center"/>
              <w:rPr>
                <w:rFonts w:hint="eastAsia" w:ascii="等线 Light" w:hAnsi="等线 Light" w:eastAsia="等线 Light" w:cs="等线 Light"/>
                <w:sz w:val="21"/>
                <w:szCs w:val="21"/>
              </w:rPr>
            </w:pPr>
            <w:r>
              <w:rPr>
                <w:rFonts w:hint="eastAsia" w:ascii="宋体" w:hAnsi="宋体" w:eastAsia="宋体" w:cs="宋体"/>
                <w:b/>
                <w:bCs/>
                <w:i w:val="0"/>
                <w:iCs w:val="0"/>
                <w:color w:val="000000"/>
                <w:kern w:val="0"/>
                <w:sz w:val="22"/>
                <w:szCs w:val="22"/>
                <w:u w:val="none"/>
                <w:lang w:val="en-US" w:eastAsia="zh-CN" w:bidi="ar"/>
              </w:rPr>
              <w:t>架空层,样板房等二次机电，消防，智能化，空调</w:t>
            </w:r>
          </w:p>
        </w:tc>
        <w:tc>
          <w:tcPr>
            <w:tcW w:w="1394" w:type="dxa"/>
            <w:vAlign w:val="center"/>
          </w:tcPr>
          <w:p>
            <w:pPr>
              <w:jc w:val="center"/>
              <w:rPr>
                <w:rFonts w:hint="default" w:ascii="等线 Light" w:hAnsi="等线 Light" w:eastAsia="等线 Light"/>
                <w:sz w:val="21"/>
                <w:szCs w:val="21"/>
                <w:highlight w:val="none"/>
                <w:lang w:val="en-US" w:eastAsia="zh-CN"/>
              </w:rPr>
            </w:pPr>
          </w:p>
        </w:tc>
        <w:tc>
          <w:tcPr>
            <w:tcW w:w="1194" w:type="dxa"/>
            <w:vAlign w:val="center"/>
          </w:tcPr>
          <w:p>
            <w:pPr>
              <w:keepNext w:val="0"/>
              <w:keepLines w:val="0"/>
              <w:widowControl/>
              <w:suppressLineNumbers w:val="0"/>
              <w:jc w:val="center"/>
              <w:textAlignment w:val="center"/>
              <w:rPr>
                <w:rFonts w:hint="default" w:ascii="等线 Light" w:hAnsi="等线 Light" w:eastAsia="等线 Light" w:cstheme="minorBidi"/>
                <w:sz w:val="21"/>
                <w:szCs w:val="21"/>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w:t>
            </w:r>
          </w:p>
        </w:tc>
        <w:tc>
          <w:tcPr>
            <w:tcW w:w="1606" w:type="dxa"/>
            <w:vAlign w:val="center"/>
          </w:tcPr>
          <w:p>
            <w:pPr>
              <w:keepNext w:val="0"/>
              <w:keepLines w:val="0"/>
              <w:widowControl/>
              <w:suppressLineNumbers w:val="0"/>
              <w:jc w:val="center"/>
              <w:textAlignment w:val="center"/>
              <w:rPr>
                <w:rFonts w:hint="eastAsia" w:ascii="等线 Light" w:hAnsi="等线 Light" w:eastAsia="等线 Light"/>
                <w:sz w:val="21"/>
                <w:szCs w:val="21"/>
                <w:highlight w:val="none"/>
                <w:lang w:val="en-US" w:eastAsia="zh-CN"/>
              </w:rPr>
            </w:pPr>
          </w:p>
        </w:tc>
        <w:tc>
          <w:tcPr>
            <w:tcW w:w="1371" w:type="dxa"/>
            <w:vAlign w:val="center"/>
          </w:tcPr>
          <w:p>
            <w:pPr>
              <w:keepNext w:val="0"/>
              <w:keepLines w:val="0"/>
              <w:widowControl/>
              <w:suppressLineNumbers w:val="0"/>
              <w:jc w:val="center"/>
              <w:textAlignment w:val="center"/>
              <w:rPr>
                <w:rFonts w:hint="default" w:ascii="等线 Light" w:hAnsi="等线 Light" w:eastAsia="等线 Light" w:cs="等线 Light"/>
                <w:sz w:val="21"/>
                <w:szCs w:val="21"/>
                <w:lang w:val="en-US" w:eastAsia="zh-CN" w:bidi="ar-SA"/>
              </w:rPr>
            </w:pPr>
          </w:p>
        </w:tc>
        <w:tc>
          <w:tcPr>
            <w:tcW w:w="1371" w:type="dxa"/>
            <w:vAlign w:val="center"/>
          </w:tcPr>
          <w:p>
            <w:pPr>
              <w:jc w:val="left"/>
              <w:rPr>
                <w:rFonts w:hint="default" w:ascii="等线 Light" w:hAnsi="等线 Light" w:eastAsia="等线 Light" w:cs="等线 Light"/>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740" w:type="dxa"/>
            <w:vAlign w:val="center"/>
          </w:tcPr>
          <w:p>
            <w:pPr>
              <w:keepNext w:val="0"/>
              <w:keepLines w:val="0"/>
              <w:widowControl/>
              <w:suppressLineNumbers w:val="0"/>
              <w:jc w:val="center"/>
              <w:textAlignment w:val="center"/>
              <w:rPr>
                <w:rFonts w:hint="default" w:ascii="等线 Light" w:hAnsi="等线 Light" w:eastAsia="等线 Light"/>
                <w:sz w:val="21"/>
                <w:szCs w:val="21"/>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2512" w:type="dxa"/>
            <w:vAlign w:val="center"/>
          </w:tcPr>
          <w:p>
            <w:pPr>
              <w:keepNext w:val="0"/>
              <w:keepLines w:val="0"/>
              <w:widowControl/>
              <w:suppressLineNumbers w:val="0"/>
              <w:jc w:val="left"/>
              <w:textAlignment w:val="center"/>
              <w:rPr>
                <w:rFonts w:hint="default" w:ascii="等线 Light" w:hAnsi="等线 Light" w:eastAsia="等线 Light"/>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汽车坡道,非机动车坡道，物业用房装饰设计</w:t>
            </w:r>
          </w:p>
        </w:tc>
        <w:tc>
          <w:tcPr>
            <w:tcW w:w="1394" w:type="dxa"/>
            <w:vAlign w:val="center"/>
          </w:tcPr>
          <w:p>
            <w:pPr>
              <w:jc w:val="center"/>
              <w:rPr>
                <w:rFonts w:hint="default" w:ascii="等线 Light" w:hAnsi="等线 Light" w:eastAsia="等线 Light"/>
                <w:sz w:val="21"/>
                <w:szCs w:val="21"/>
                <w:highlight w:val="none"/>
                <w:lang w:val="en-US" w:eastAsia="zh-CN"/>
              </w:rPr>
            </w:pPr>
          </w:p>
        </w:tc>
        <w:tc>
          <w:tcPr>
            <w:tcW w:w="1194" w:type="dxa"/>
            <w:vAlign w:val="center"/>
          </w:tcPr>
          <w:p>
            <w:pPr>
              <w:keepNext w:val="0"/>
              <w:keepLines w:val="0"/>
              <w:widowControl/>
              <w:suppressLineNumbers w:val="0"/>
              <w:jc w:val="center"/>
              <w:textAlignment w:val="center"/>
              <w:rPr>
                <w:rFonts w:hint="default" w:ascii="等线 Light" w:hAnsi="等线 Light" w:eastAsia="等线 Light" w:cstheme="minorBidi"/>
                <w:sz w:val="21"/>
                <w:szCs w:val="21"/>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w:t>
            </w:r>
          </w:p>
        </w:tc>
        <w:tc>
          <w:tcPr>
            <w:tcW w:w="1606" w:type="dxa"/>
            <w:vAlign w:val="center"/>
          </w:tcPr>
          <w:p>
            <w:pPr>
              <w:keepNext w:val="0"/>
              <w:keepLines w:val="0"/>
              <w:widowControl/>
              <w:suppressLineNumbers w:val="0"/>
              <w:jc w:val="center"/>
              <w:textAlignment w:val="center"/>
              <w:rPr>
                <w:rFonts w:hint="eastAsia" w:ascii="等线 Light" w:hAnsi="等线 Light" w:eastAsia="等线 Light"/>
                <w:sz w:val="21"/>
                <w:szCs w:val="21"/>
                <w:highlight w:val="none"/>
                <w:lang w:val="en-US" w:eastAsia="zh-CN"/>
              </w:rPr>
            </w:pPr>
          </w:p>
        </w:tc>
        <w:tc>
          <w:tcPr>
            <w:tcW w:w="1371" w:type="dxa"/>
            <w:vAlign w:val="center"/>
          </w:tcPr>
          <w:p>
            <w:pPr>
              <w:keepNext w:val="0"/>
              <w:keepLines w:val="0"/>
              <w:widowControl/>
              <w:suppressLineNumbers w:val="0"/>
              <w:jc w:val="center"/>
              <w:textAlignment w:val="center"/>
              <w:rPr>
                <w:rFonts w:hint="default" w:ascii="等线 Light" w:hAnsi="等线 Light" w:eastAsia="等线 Light" w:cs="等线 Light"/>
                <w:sz w:val="21"/>
                <w:szCs w:val="21"/>
                <w:lang w:val="en-US" w:eastAsia="zh-CN" w:bidi="ar-SA"/>
              </w:rPr>
            </w:pPr>
          </w:p>
        </w:tc>
        <w:tc>
          <w:tcPr>
            <w:tcW w:w="1371" w:type="dxa"/>
            <w:vAlign w:val="center"/>
          </w:tcPr>
          <w:p>
            <w:pPr>
              <w:jc w:val="left"/>
              <w:rPr>
                <w:rFonts w:hint="default" w:ascii="等线 Light" w:hAnsi="等线 Light" w:eastAsia="等线 Light" w:cs="等线 Light"/>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446" w:type="dxa"/>
            <w:gridSpan w:val="5"/>
            <w:vAlign w:val="center"/>
          </w:tcPr>
          <w:p>
            <w:pPr>
              <w:jc w:val="center"/>
              <w:rPr>
                <w:rFonts w:hint="eastAsia" w:ascii="等线 Light" w:hAnsi="等线 Light" w:eastAsia="等线 Light"/>
                <w:sz w:val="21"/>
                <w:szCs w:val="21"/>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合 计</w:t>
            </w:r>
          </w:p>
        </w:tc>
        <w:tc>
          <w:tcPr>
            <w:tcW w:w="1371" w:type="dxa"/>
            <w:vAlign w:val="center"/>
          </w:tcPr>
          <w:p>
            <w:pPr>
              <w:keepNext w:val="0"/>
              <w:keepLines w:val="0"/>
              <w:widowControl/>
              <w:suppressLineNumbers w:val="0"/>
              <w:jc w:val="center"/>
              <w:textAlignment w:val="center"/>
              <w:rPr>
                <w:rFonts w:hint="default" w:ascii="等线 Light" w:hAnsi="等线 Light" w:eastAsia="等线 Light" w:cs="等线 Light"/>
                <w:sz w:val="21"/>
                <w:szCs w:val="21"/>
                <w:lang w:val="en-US" w:eastAsia="zh-CN" w:bidi="ar-SA"/>
              </w:rPr>
            </w:pPr>
          </w:p>
        </w:tc>
        <w:tc>
          <w:tcPr>
            <w:tcW w:w="1371" w:type="dxa"/>
            <w:vAlign w:val="center"/>
          </w:tcPr>
          <w:p>
            <w:pPr>
              <w:jc w:val="left"/>
              <w:rPr>
                <w:rFonts w:hint="default" w:ascii="等线 Light" w:hAnsi="等线 Light" w:eastAsia="等线 Light" w:cs="等线 Light"/>
                <w:sz w:val="21"/>
                <w:szCs w:val="21"/>
                <w:lang w:val="en-US" w:eastAsia="zh-CN" w:bidi="ar-SA"/>
              </w:rPr>
            </w:pPr>
          </w:p>
        </w:tc>
      </w:tr>
    </w:tbl>
    <w:p>
      <w:pPr>
        <w:rPr>
          <w:rFonts w:hint="eastAsia"/>
          <w:lang w:val="en-US" w:eastAsia="zh-CN"/>
        </w:rPr>
      </w:pPr>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pStyle w:val="2"/>
        <w:rPr>
          <w:rFonts w:hint="eastAsia" w:ascii="宋体" w:hAnsi="宋体" w:eastAsia="宋体" w:cs="宋体"/>
          <w:b/>
          <w:bCs/>
          <w:color w:val="auto"/>
          <w:sz w:val="28"/>
          <w:szCs w:val="28"/>
          <w:lang w:val="en-US" w:eastAsia="zh-CN"/>
        </w:rPr>
      </w:pPr>
    </w:p>
    <w:p>
      <w:pPr>
        <w:pStyle w:val="2"/>
        <w:rPr>
          <w:rFonts w:hint="eastAsia" w:ascii="宋体" w:hAnsi="宋体" w:eastAsia="宋体" w:cs="宋体"/>
          <w:b/>
          <w:bCs/>
          <w:color w:val="auto"/>
          <w:sz w:val="28"/>
          <w:szCs w:val="28"/>
          <w:lang w:val="en-US" w:eastAsia="zh-CN"/>
        </w:rPr>
      </w:pPr>
    </w:p>
    <w:p>
      <w:pPr>
        <w:pStyle w:val="2"/>
        <w:rPr>
          <w:rFonts w:hint="eastAsia" w:ascii="宋体" w:hAnsi="宋体" w:eastAsia="宋体" w:cs="宋体"/>
          <w:b/>
          <w:bCs/>
          <w:color w:val="auto"/>
          <w:sz w:val="28"/>
          <w:szCs w:val="28"/>
          <w:lang w:val="en-US" w:eastAsia="zh-CN"/>
        </w:rPr>
      </w:pPr>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keepNext w:val="0"/>
        <w:keepLines w:val="0"/>
        <w:widowControl/>
        <w:suppressLineNumbers w:val="0"/>
        <w:spacing w:line="360" w:lineRule="auto"/>
        <w:jc w:val="left"/>
        <w:rPr>
          <w:sz w:val="28"/>
          <w:szCs w:val="28"/>
        </w:rPr>
      </w:pPr>
      <w:r>
        <w:rPr>
          <w:rFonts w:hint="eastAsia" w:ascii="宋体" w:hAnsi="宋体" w:eastAsia="宋体" w:cs="宋体"/>
          <w:b/>
          <w:bCs/>
          <w:color w:val="auto"/>
          <w:sz w:val="28"/>
          <w:szCs w:val="28"/>
          <w:lang w:val="en-US" w:eastAsia="zh-CN"/>
        </w:rPr>
        <w:t>附件四：担任本项目设计</w:t>
      </w:r>
      <w:r>
        <w:rPr>
          <w:rFonts w:hint="eastAsia" w:ascii="宋体" w:hAnsi="宋体" w:cs="宋体"/>
          <w:b/>
          <w:bCs/>
          <w:color w:val="auto"/>
          <w:sz w:val="28"/>
          <w:szCs w:val="28"/>
          <w:lang w:val="en-US" w:eastAsia="zh-CN"/>
        </w:rPr>
        <w:t>技术咨询</w:t>
      </w:r>
      <w:r>
        <w:rPr>
          <w:rFonts w:hint="eastAsia" w:ascii="宋体" w:hAnsi="宋体" w:eastAsia="宋体" w:cs="宋体"/>
          <w:b/>
          <w:bCs/>
          <w:color w:val="auto"/>
          <w:sz w:val="28"/>
          <w:szCs w:val="28"/>
          <w:lang w:val="en-US" w:eastAsia="zh-CN"/>
        </w:rPr>
        <w:t>的团队人员名单及简历（表格）</w:t>
      </w:r>
    </w:p>
    <w:tbl>
      <w:tblPr>
        <w:tblStyle w:val="9"/>
        <w:tblpPr w:leftFromText="180" w:rightFromText="180" w:vertAnchor="text" w:horzAnchor="page" w:tblpXSpec="center" w:tblpY="629"/>
        <w:tblOverlap w:val="never"/>
        <w:tblW w:w="9066" w:type="dxa"/>
        <w:jc w:val="center"/>
        <w:tblLayout w:type="fixed"/>
        <w:tblCellMar>
          <w:top w:w="15" w:type="dxa"/>
          <w:left w:w="15" w:type="dxa"/>
          <w:bottom w:w="15" w:type="dxa"/>
          <w:right w:w="15" w:type="dxa"/>
        </w:tblCellMar>
      </w:tblPr>
      <w:tblGrid>
        <w:gridCol w:w="1033"/>
        <w:gridCol w:w="1300"/>
        <w:gridCol w:w="1933"/>
        <w:gridCol w:w="2050"/>
        <w:gridCol w:w="2750"/>
      </w:tblGrid>
      <w:tr>
        <w:tblPrEx>
          <w:tblCellMar>
            <w:top w:w="15" w:type="dxa"/>
            <w:left w:w="15" w:type="dxa"/>
            <w:bottom w:w="15" w:type="dxa"/>
            <w:right w:w="15" w:type="dxa"/>
          </w:tblCellMar>
        </w:tblPrEx>
        <w:trPr>
          <w:trHeight w:val="1337"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序号</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姓名</w:t>
            </w:r>
          </w:p>
        </w:tc>
        <w:tc>
          <w:tcPr>
            <w:tcW w:w="1933" w:type="dxa"/>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职位</w:t>
            </w:r>
          </w:p>
        </w:tc>
        <w:tc>
          <w:tcPr>
            <w:tcW w:w="2050" w:type="dxa"/>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个人简历（工作年限、毕业院校）</w:t>
            </w:r>
          </w:p>
        </w:tc>
        <w:tc>
          <w:tcPr>
            <w:tcW w:w="2750" w:type="dxa"/>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个人业绩</w:t>
            </w:r>
          </w:p>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（近五年项目案例）</w:t>
            </w: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1</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2</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3</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4</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5</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6</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spacing w:line="360" w:lineRule="auto"/>
              <w:jc w:val="center"/>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w:t>
            </w:r>
          </w:p>
        </w:tc>
        <w:tc>
          <w:tcPr>
            <w:tcW w:w="130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spacing w:line="360" w:lineRule="auto"/>
              <w:jc w:val="center"/>
              <w:rPr>
                <w:rFonts w:hint="eastAsia" w:ascii="宋体" w:hAnsi="宋体" w:eastAsia="宋体" w:cs="宋体"/>
                <w:bCs/>
                <w:color w:val="auto"/>
                <w:sz w:val="28"/>
                <w:szCs w:val="28"/>
              </w:rPr>
            </w:pPr>
          </w:p>
        </w:tc>
      </w:tr>
    </w:tbl>
    <w:p>
      <w:pPr>
        <w:spacing w:line="360" w:lineRule="auto"/>
        <w:rPr>
          <w:rFonts w:hint="eastAsia" w:ascii="宋体" w:hAnsi="宋体" w:eastAsia="宋体" w:cs="宋体"/>
          <w:b/>
          <w:bCs/>
          <w:color w:val="auto"/>
          <w:sz w:val="28"/>
          <w:szCs w:val="28"/>
          <w:lang w:val="en-US" w:eastAsia="zh-CN"/>
        </w:rPr>
      </w:pPr>
    </w:p>
    <w:p>
      <w:pPr>
        <w:spacing w:line="360" w:lineRule="auto"/>
        <w:rPr>
          <w:rFonts w:hint="eastAsia" w:ascii="宋体" w:hAnsi="宋体" w:eastAsia="宋体" w:cs="宋体"/>
          <w:b/>
          <w:bCs/>
          <w:color w:val="auto"/>
          <w:sz w:val="28"/>
          <w:szCs w:val="28"/>
          <w:lang w:val="en-US" w:eastAsia="zh-CN"/>
        </w:rPr>
      </w:pPr>
    </w:p>
    <w:p>
      <w:pPr>
        <w:spacing w:line="360" w:lineRule="auto"/>
        <w:rPr>
          <w:rFonts w:hint="eastAsia" w:ascii="宋体" w:hAnsi="宋体" w:eastAsia="宋体" w:cs="宋体"/>
          <w:b/>
          <w:bCs/>
          <w:color w:val="auto"/>
          <w:sz w:val="28"/>
          <w:szCs w:val="28"/>
          <w:lang w:val="en-US" w:eastAsia="zh-CN"/>
        </w:rPr>
      </w:pPr>
    </w:p>
    <w:p>
      <w:pPr>
        <w:pStyle w:val="8"/>
        <w:spacing w:line="360" w:lineRule="auto"/>
        <w:rPr>
          <w:rFonts w:hint="eastAsia" w:ascii="宋体" w:hAnsi="宋体" w:eastAsia="宋体" w:cs="宋体"/>
          <w:b/>
          <w:bCs/>
          <w:color w:val="auto"/>
          <w:sz w:val="28"/>
          <w:szCs w:val="28"/>
          <w:lang w:val="en-US" w:eastAsia="zh-CN"/>
        </w:rPr>
      </w:pPr>
    </w:p>
    <w:p>
      <w:pPr>
        <w:spacing w:line="360" w:lineRule="auto"/>
        <w:rPr>
          <w:rFonts w:hint="eastAsia"/>
          <w:lang w:val="en-US" w:eastAsia="zh-CN"/>
        </w:rPr>
      </w:pPr>
    </w:p>
    <w:p>
      <w:pPr>
        <w:spacing w:line="360" w:lineRule="auto"/>
        <w:rPr>
          <w:rFonts w:hint="eastAsia" w:ascii="宋体" w:hAnsi="宋体" w:eastAsia="宋体" w:cs="宋体"/>
          <w:b/>
          <w:bCs/>
          <w:color w:val="auto"/>
          <w:sz w:val="28"/>
          <w:szCs w:val="28"/>
          <w:lang w:val="en-US" w:eastAsia="zh-CN"/>
        </w:rPr>
      </w:pPr>
    </w:p>
    <w:p>
      <w:pPr>
        <w:spacing w:line="360" w:lineRule="auto"/>
        <w:rPr>
          <w:rFonts w:hint="eastAsia" w:ascii="宋体" w:hAnsi="宋体" w:eastAsia="宋体" w:cs="宋体"/>
          <w:b/>
          <w:bCs/>
          <w:color w:val="auto"/>
          <w:sz w:val="28"/>
          <w:szCs w:val="28"/>
          <w:lang w:val="en-US" w:eastAsia="zh-CN"/>
        </w:rPr>
      </w:pPr>
    </w:p>
    <w:p>
      <w:pPr>
        <w:spacing w:line="360" w:lineRule="auto"/>
        <w:rPr>
          <w:rFonts w:hint="eastAsia" w:ascii="宋体" w:hAnsi="宋体" w:eastAsia="宋体" w:cs="宋体"/>
          <w:b/>
          <w:bCs/>
          <w:color w:val="auto"/>
          <w:sz w:val="28"/>
          <w:szCs w:val="28"/>
          <w:lang w:val="en-US" w:eastAsia="zh-CN"/>
        </w:rPr>
      </w:pPr>
    </w:p>
    <w:p>
      <w:pPr>
        <w:pStyle w:val="8"/>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pStyle w:val="8"/>
        <w:rPr>
          <w:rFonts w:hint="eastAsia" w:ascii="宋体" w:hAnsi="宋体" w:eastAsia="宋体" w:cs="宋体"/>
          <w:b/>
          <w:bCs/>
          <w:color w:val="auto"/>
          <w:sz w:val="28"/>
          <w:szCs w:val="28"/>
          <w:lang w:val="en-US" w:eastAsia="zh-CN"/>
        </w:rPr>
      </w:pPr>
    </w:p>
    <w:p>
      <w:pPr>
        <w:spacing w:line="360" w:lineRule="auto"/>
        <w:rPr>
          <w:rFonts w:hint="eastAsia" w:ascii="仿宋" w:hAnsi="仿宋" w:eastAsia="仿宋" w:cs="仿宋"/>
          <w:b/>
          <w:bCs/>
          <w:color w:val="auto"/>
          <w:sz w:val="28"/>
          <w:szCs w:val="28"/>
        </w:rPr>
      </w:pPr>
      <w:r>
        <w:rPr>
          <w:rFonts w:hint="eastAsia" w:ascii="宋体" w:hAnsi="宋体" w:eastAsia="宋体" w:cs="宋体"/>
          <w:b/>
          <w:bCs/>
          <w:color w:val="auto"/>
          <w:sz w:val="28"/>
          <w:szCs w:val="28"/>
          <w:lang w:val="en-US" w:eastAsia="zh-CN"/>
        </w:rPr>
        <w:t>附件五：评分说明</w:t>
      </w:r>
    </w:p>
    <w:tbl>
      <w:tblPr>
        <w:tblStyle w:val="9"/>
        <w:tblW w:w="9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7"/>
        <w:gridCol w:w="1260"/>
        <w:gridCol w:w="2369"/>
        <w:gridCol w:w="2362"/>
        <w:gridCol w:w="2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评分汇总表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1590040" cy="552450"/>
                  <wp:effectExtent l="0" t="0" r="10160" b="0"/>
                  <wp:wrapNone/>
                  <wp:docPr id="2" name="直接连接符_2"/>
                  <wp:cNvGraphicFramePr/>
                  <a:graphic xmlns:a="http://schemas.openxmlformats.org/drawingml/2006/main">
                    <a:graphicData uri="http://schemas.openxmlformats.org/drawingml/2006/picture">
                      <pic:pic xmlns:pic="http://schemas.openxmlformats.org/drawingml/2006/picture">
                        <pic:nvPicPr>
                          <pic:cNvPr id="2" name="直接连接符_2"/>
                          <pic:cNvPicPr/>
                        </pic:nvPicPr>
                        <pic:blipFill>
                          <a:blip r:embed="rId6"/>
                          <a:stretch>
                            <a:fillRect/>
                          </a:stretch>
                        </pic:blipFill>
                        <pic:spPr>
                          <a:xfrm>
                            <a:off x="0" y="0"/>
                            <a:ext cx="1590040" cy="55245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设计单位</w:t>
            </w:r>
          </w:p>
          <w:p>
            <w:pPr>
              <w:pStyle w:val="2"/>
              <w:rPr>
                <w:rFonts w:hint="eastAsia"/>
                <w:lang w:val="en-US" w:eastAsia="zh-CN"/>
              </w:rPr>
            </w:pPr>
          </w:p>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分数</w:t>
            </w:r>
          </w:p>
        </w:tc>
        <w:tc>
          <w:tcPr>
            <w:tcW w:w="236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技术文件A</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（满分100分）</w:t>
            </w:r>
          </w:p>
        </w:tc>
        <w:tc>
          <w:tcPr>
            <w:tcW w:w="236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技术文件B</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（满分100分）</w:t>
            </w:r>
          </w:p>
        </w:tc>
        <w:tc>
          <w:tcPr>
            <w:tcW w:w="236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技术文件C</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（满分100分）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评委二</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评委三</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评委四</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评委五</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评委六</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综合平均分</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评委签名</w:t>
            </w:r>
          </w:p>
        </w:tc>
        <w:tc>
          <w:tcPr>
            <w:tcW w:w="709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参会人员签名</w:t>
            </w:r>
          </w:p>
        </w:tc>
        <w:tc>
          <w:tcPr>
            <w:tcW w:w="709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技术文件评分结果</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排序</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报价分数（占比20%）</w:t>
            </w:r>
          </w:p>
        </w:tc>
        <w:tc>
          <w:tcPr>
            <w:tcW w:w="23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技术分数（占比80%）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技术文件A</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技术文件B</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技术文件C</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记录人记录最终结果</w:t>
            </w:r>
          </w:p>
        </w:tc>
        <w:tc>
          <w:tcPr>
            <w:tcW w:w="3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第一候选人单位名称</w:t>
            </w:r>
          </w:p>
        </w:tc>
        <w:tc>
          <w:tcPr>
            <w:tcW w:w="47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第二候选人单位名称</w:t>
            </w:r>
          </w:p>
        </w:tc>
        <w:tc>
          <w:tcPr>
            <w:tcW w:w="47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第三候选人单位名称</w:t>
            </w:r>
          </w:p>
        </w:tc>
        <w:tc>
          <w:tcPr>
            <w:tcW w:w="47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第四候选人单位名称</w:t>
            </w:r>
          </w:p>
        </w:tc>
        <w:tc>
          <w:tcPr>
            <w:tcW w:w="47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记录人和监督人签名</w:t>
            </w:r>
          </w:p>
        </w:tc>
        <w:tc>
          <w:tcPr>
            <w:tcW w:w="709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12"/>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注： </w:t>
            </w:r>
            <w:r>
              <w:rPr>
                <w:rStyle w:val="12"/>
                <w:lang w:val="en-US" w:eastAsia="zh-CN" w:bidi="ar"/>
              </w:rPr>
              <w:t>1.秉着公平公正的原则，本次采用暗标评分，参选单位提供的方案文本和述标过程中均不能涉及自己单位相关信息。</w:t>
            </w:r>
          </w:p>
          <w:p>
            <w:pPr>
              <w:keepNext w:val="0"/>
              <w:keepLines w:val="0"/>
              <w:widowControl/>
              <w:suppressLineNumbers w:val="0"/>
              <w:jc w:val="left"/>
              <w:textAlignment w:val="center"/>
              <w:rPr>
                <w:rStyle w:val="12"/>
                <w:lang w:val="en-US" w:eastAsia="zh-CN" w:bidi="ar"/>
              </w:rPr>
            </w:pPr>
            <w:r>
              <w:rPr>
                <w:rStyle w:val="13"/>
                <w:lang w:val="en-US" w:eastAsia="zh-CN" w:bidi="ar"/>
              </w:rPr>
              <w:t xml:space="preserve">     </w:t>
            </w:r>
            <w:r>
              <w:rPr>
                <w:rStyle w:val="12"/>
                <w:lang w:val="en-US" w:eastAsia="zh-CN" w:bidi="ar"/>
              </w:rPr>
              <w:t>2.每家参选单位述标时间</w:t>
            </w:r>
            <w:r>
              <w:rPr>
                <w:rStyle w:val="12"/>
                <w:rFonts w:hint="eastAsia"/>
                <w:lang w:val="en-US" w:eastAsia="zh-CN" w:bidi="ar"/>
              </w:rPr>
              <w:t>25</w:t>
            </w:r>
            <w:r>
              <w:rPr>
                <w:rStyle w:val="12"/>
                <w:lang w:val="en-US" w:eastAsia="zh-CN" w:bidi="ar"/>
              </w:rPr>
              <w:t>分钟，需提前5分钟进入邀标单位发起的腾讯会议。</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12"/>
                <w:lang w:val="en-US" w:eastAsia="zh-CN" w:bidi="ar"/>
              </w:rPr>
              <w:t xml:space="preserve">     3.记录人按ABC命名后安排对应汇报时间段进行汇报。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分值构成：报价分数20%（100分制）+技术分数80%（100分制）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报价打分标准↓↓↓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报价评分标准</w:t>
            </w:r>
          </w:p>
        </w:tc>
        <w:tc>
          <w:tcPr>
            <w:tcW w:w="8353"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计算报价得分值（保留小数点后两位）：    </w:t>
            </w:r>
          </w:p>
          <w:p>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∣Bn- F基准∣</w:t>
            </w:r>
          </w:p>
          <w:p>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报价分＝ 20－ --------------×Q×100%</w:t>
            </w:r>
          </w:p>
          <w:p>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F基准</w:t>
            </w:r>
          </w:p>
          <w:p>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式中：Bn ----指进入报价部分评分的投标人的评标报价；</w:t>
            </w:r>
          </w:p>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Q为扣分系数，Bn﹤F基准时，Q=10；Bn≥F基准时，Q=20。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评标基准价计算方法</w:t>
            </w:r>
          </w:p>
        </w:tc>
        <w:tc>
          <w:tcPr>
            <w:tcW w:w="835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评标基准价为:F</w:t>
            </w:r>
            <w:r>
              <w:rPr>
                <w:rStyle w:val="14"/>
                <w:lang w:val="en-US" w:eastAsia="zh-CN" w:bidi="ar"/>
              </w:rPr>
              <w:t>基准</w:t>
            </w:r>
            <w:r>
              <w:rPr>
                <w:rStyle w:val="15"/>
                <w:lang w:val="en-US" w:eastAsia="zh-CN" w:bidi="ar"/>
              </w:rPr>
              <w:t>=在评标基准价计算取值范围内的各合格投标人评标报价（全过程工程咨询服务费总额）的平均值，评标基准价计算取值范围为最高限价的40%～100%。评标基准价和评标基准价计算取值范围</w:t>
            </w:r>
            <w:r>
              <w:rPr>
                <w:rStyle w:val="12"/>
                <w:lang w:val="en-US" w:eastAsia="zh-CN" w:bidi="ar"/>
              </w:rPr>
              <w:t>取整数（以“元”为单位，小数点后第一位“四舍五入”，第二位及以后不计）</w:t>
            </w:r>
            <w:r>
              <w:rPr>
                <w:rStyle w:val="15"/>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*报价分由记录人根据上式统一计算，</w:t>
            </w:r>
            <w:r>
              <w:rPr>
                <w:rStyle w:val="16"/>
                <w:lang w:val="en-US" w:eastAsia="zh-CN" w:bidi="ar"/>
              </w:rPr>
              <w:t>评委仅打评技术分</w:t>
            </w:r>
            <w:r>
              <w:rPr>
                <w:rStyle w:val="17"/>
                <w:lang w:val="en-US" w:eastAsia="zh-CN" w:bidi="ar"/>
              </w:rPr>
              <w:t>。</w:t>
            </w:r>
          </w:p>
        </w:tc>
      </w:tr>
    </w:tbl>
    <w:p>
      <w:pPr>
        <w:spacing w:line="360" w:lineRule="auto"/>
        <w:rPr>
          <w:rFonts w:hint="eastAsia" w:ascii="宋体" w:hAnsi="宋体" w:eastAsia="宋体" w:cs="宋体"/>
          <w:b/>
          <w:bCs/>
          <w:spacing w:val="-2"/>
          <w:sz w:val="28"/>
          <w:szCs w:val="28"/>
          <w:lang w:val="en-US" w:eastAsia="zh-CN"/>
        </w:rPr>
      </w:pPr>
    </w:p>
    <w:p>
      <w:pPr>
        <w:spacing w:line="360" w:lineRule="auto"/>
        <w:rPr>
          <w:rFonts w:hint="eastAsia" w:ascii="宋体" w:hAnsi="宋体" w:eastAsia="宋体" w:cs="宋体"/>
          <w:b/>
          <w:bCs/>
          <w:spacing w:val="-2"/>
          <w:sz w:val="28"/>
          <w:szCs w:val="28"/>
          <w:lang w:val="en-US" w:eastAsia="zh-CN"/>
        </w:rPr>
      </w:pPr>
    </w:p>
    <w:p>
      <w:pPr>
        <w:spacing w:line="360" w:lineRule="auto"/>
        <w:rPr>
          <w:rFonts w:hint="eastAsia" w:ascii="宋体" w:hAnsi="宋体" w:eastAsia="宋体" w:cs="宋体"/>
          <w:b/>
          <w:bCs/>
          <w:spacing w:val="-2"/>
          <w:sz w:val="28"/>
          <w:szCs w:val="28"/>
          <w:lang w:val="en-US" w:eastAsia="zh-CN"/>
        </w:rPr>
      </w:pPr>
      <w:r>
        <w:rPr>
          <w:rFonts w:hint="eastAsia" w:ascii="宋体" w:hAnsi="宋体" w:eastAsia="宋体" w:cs="宋体"/>
          <w:b/>
          <w:bCs/>
          <w:spacing w:val="-2"/>
          <w:sz w:val="28"/>
          <w:szCs w:val="28"/>
          <w:lang w:val="en-US" w:eastAsia="zh-CN"/>
        </w:rPr>
        <w:t>附件</w:t>
      </w:r>
      <w:r>
        <w:rPr>
          <w:rFonts w:hint="eastAsia" w:ascii="宋体" w:hAnsi="宋体" w:cs="宋体"/>
          <w:b/>
          <w:bCs/>
          <w:spacing w:val="-2"/>
          <w:sz w:val="28"/>
          <w:szCs w:val="28"/>
          <w:lang w:val="en-US" w:eastAsia="zh-CN"/>
        </w:rPr>
        <w:t>六</w:t>
      </w:r>
      <w:r>
        <w:rPr>
          <w:rFonts w:hint="eastAsia" w:ascii="宋体" w:hAnsi="宋体" w:eastAsia="宋体" w:cs="宋体"/>
          <w:b/>
          <w:bCs/>
          <w:spacing w:val="-2"/>
          <w:sz w:val="28"/>
          <w:szCs w:val="28"/>
          <w:lang w:val="en-US" w:eastAsia="zh-CN"/>
        </w:rPr>
        <w:t>：本项目基础设计资料</w:t>
      </w:r>
    </w:p>
    <w:p>
      <w:pPr>
        <w:pStyle w:val="8"/>
        <w:spacing w:line="360" w:lineRule="auto"/>
        <w:ind w:left="0" w:leftChars="0" w:firstLine="0" w:firstLineChars="0"/>
        <w:rPr>
          <w:rFonts w:hint="default" w:eastAsia="宋体"/>
          <w:color w:val="FF0000"/>
          <w:sz w:val="24"/>
          <w:szCs w:val="28"/>
          <w:lang w:val="en-US" w:eastAsia="zh-CN"/>
        </w:rPr>
      </w:pPr>
      <w:r>
        <w:rPr>
          <w:rFonts w:hint="eastAsia"/>
          <w:color w:val="FF0000"/>
          <w:sz w:val="24"/>
          <w:szCs w:val="28"/>
          <w:lang w:val="en-US" w:eastAsia="zh-CN"/>
        </w:rPr>
        <w:t>*由于任务书太大，无法挂网，报名成功后，额外私发</w:t>
      </w:r>
    </w:p>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DIN-Regular">
    <w:altName w:val="Calibri"/>
    <w:panose1 w:val="00000000000000000000"/>
    <w:charset w:val="00"/>
    <w:family w:val="swiss"/>
    <w:pitch w:val="default"/>
    <w:sig w:usb0="00000000" w:usb1="00000000" w:usb2="00000000" w:usb3="00000000" w:csb0="00000001" w:csb1="00000000"/>
  </w:font>
  <w:font w:name="思源黑体 CN Normal">
    <w:altName w:val="黑体"/>
    <w:panose1 w:val="020B0400000000000000"/>
    <w:charset w:val="86"/>
    <w:family w:val="swiss"/>
    <w:pitch w:val="default"/>
    <w:sig w:usb0="00000000" w:usb1="00000000" w:usb2="00000016" w:usb3="00000000" w:csb0="00060107"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16"/>
        <w:szCs w:val="22"/>
        <w:u w:val="non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35D1B"/>
    <w:multiLevelType w:val="singleLevel"/>
    <w:tmpl w:val="AD335D1B"/>
    <w:lvl w:ilvl="0" w:tentative="0">
      <w:start w:val="1"/>
      <w:numFmt w:val="decimal"/>
      <w:suff w:val="nothing"/>
      <w:lvlText w:val="%1）"/>
      <w:lvlJc w:val="left"/>
    </w:lvl>
  </w:abstractNum>
  <w:abstractNum w:abstractNumId="1">
    <w:nsid w:val="B8810351"/>
    <w:multiLevelType w:val="singleLevel"/>
    <w:tmpl w:val="B8810351"/>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lvlText w:val="第%1部分"/>
      <w:lvlJc w:val="left"/>
      <w:rPr>
        <w:sz w:val="21"/>
        <w:szCs w:val="21"/>
      </w:rPr>
    </w:lvl>
    <w:lvl w:ilvl="1" w:tentative="0">
      <w:start w:val="1"/>
      <w:numFmt w:val="none"/>
      <w:suff w:val="nothing"/>
      <w:lvlText w:val=""/>
      <w:lvlJc w:val="left"/>
    </w:lvl>
    <w:lvl w:ilvl="2" w:tentative="0">
      <w:start w:val="1"/>
      <w:numFmt w:val="none"/>
      <w:pStyle w:val="3"/>
      <w:suff w:val="nothing"/>
      <w:lvlText w:val=""/>
      <w:lvlJc w:val="left"/>
    </w:lvl>
    <w:lvl w:ilvl="3" w:tentative="0">
      <w:start w:val="1"/>
      <w:numFmt w:val="none"/>
      <w:suff w:val="nothing"/>
      <w:lvlText w:val=""/>
      <w:lvlJc w:val="left"/>
      <w:rPr>
        <w:rFonts w:ascii="宋体" w:hAnsi="宋体" w:eastAsia="宋体" w:cs="Times New Roman"/>
      </w:rPr>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693CA57E"/>
    <w:multiLevelType w:val="singleLevel"/>
    <w:tmpl w:val="693CA57E"/>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YWVhOGNhMmRiNjhiYzNjOTMxNmMzMWZhMjBjNTcifQ=="/>
    <w:docVar w:name="KSO_WPS_MARK_KEY" w:val="8eb3f6f7-1a2c-4c1d-9cad-c89cee33672b"/>
  </w:docVars>
  <w:rsids>
    <w:rsidRoot w:val="1BB23632"/>
    <w:rsid w:val="023852BA"/>
    <w:rsid w:val="023C3203"/>
    <w:rsid w:val="036D3B3E"/>
    <w:rsid w:val="03E30A83"/>
    <w:rsid w:val="05E576D9"/>
    <w:rsid w:val="07065D63"/>
    <w:rsid w:val="0D39088B"/>
    <w:rsid w:val="1BB23632"/>
    <w:rsid w:val="29DF0469"/>
    <w:rsid w:val="50150FBD"/>
    <w:rsid w:val="52A9386B"/>
    <w:rsid w:val="57BA6E65"/>
    <w:rsid w:val="6C22358F"/>
    <w:rsid w:val="73A9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pPr>
    <w:rPr>
      <w:kern w:val="28"/>
    </w:rPr>
  </w:style>
  <w:style w:type="paragraph" w:styleId="4">
    <w:name w:val="Body Text Indent"/>
    <w:basedOn w:val="1"/>
    <w:next w:val="5"/>
    <w:qFormat/>
    <w:uiPriority w:val="0"/>
    <w:pPr>
      <w:widowControl/>
      <w:tabs>
        <w:tab w:val="left" w:pos="0"/>
        <w:tab w:val="left" w:pos="993"/>
        <w:tab w:val="left" w:pos="1134"/>
      </w:tabs>
      <w:spacing w:line="500" w:lineRule="exact"/>
      <w:ind w:firstLine="567"/>
    </w:pPr>
    <w:rPr>
      <w:rFonts w:ascii="宋体"/>
      <w:sz w:val="28"/>
    </w:rPr>
  </w:style>
  <w:style w:type="paragraph" w:customStyle="1" w:styleId="5">
    <w:name w:val="样式 标题 3 + (中文) 黑体 小四 非加粗 段前: 7.8 磅 段后: 0 磅 行距: 固定值 20 磅"/>
    <w:basedOn w:val="3"/>
    <w:qFormat/>
    <w:uiPriority w:val="0"/>
    <w:pPr>
      <w:numPr>
        <w:ilvl w:val="0"/>
        <w:numId w:val="0"/>
      </w:numPr>
      <w:adjustRightInd/>
      <w:spacing w:before="0" w:after="0" w:line="400" w:lineRule="exact"/>
      <w:textAlignment w:val="auto"/>
    </w:pPr>
    <w:rPr>
      <w:rFonts w:eastAsia="黑体" w:cs="宋体"/>
      <w:b w:val="0"/>
      <w:kern w:val="2"/>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next w:val="1"/>
    <w:qFormat/>
    <w:uiPriority w:val="0"/>
    <w:pPr>
      <w:widowControl w:val="0"/>
      <w:spacing w:after="120" w:line="240" w:lineRule="auto"/>
      <w:ind w:left="420" w:leftChars="200" w:firstLine="420" w:firstLineChars="200"/>
    </w:pPr>
    <w:rPr>
      <w:rFonts w:ascii="Calibri"/>
      <w:sz w:val="21"/>
      <w:szCs w:val="2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11"/>
    <w:basedOn w:val="11"/>
    <w:qFormat/>
    <w:uiPriority w:val="0"/>
    <w:rPr>
      <w:rFonts w:hint="eastAsia" w:ascii="宋体" w:hAnsi="宋体" w:eastAsia="宋体" w:cs="宋体"/>
      <w:color w:val="000000"/>
      <w:sz w:val="22"/>
      <w:szCs w:val="22"/>
      <w:u w:val="none"/>
    </w:rPr>
  </w:style>
  <w:style w:type="character" w:customStyle="1" w:styleId="13">
    <w:name w:val="font41"/>
    <w:basedOn w:val="11"/>
    <w:qFormat/>
    <w:uiPriority w:val="0"/>
    <w:rPr>
      <w:rFonts w:hint="eastAsia" w:ascii="宋体" w:hAnsi="宋体" w:eastAsia="宋体" w:cs="宋体"/>
      <w:b/>
      <w:bCs/>
      <w:color w:val="000000"/>
      <w:sz w:val="22"/>
      <w:szCs w:val="22"/>
      <w:u w:val="none"/>
    </w:rPr>
  </w:style>
  <w:style w:type="character" w:customStyle="1" w:styleId="14">
    <w:name w:val="font91"/>
    <w:basedOn w:val="11"/>
    <w:qFormat/>
    <w:uiPriority w:val="0"/>
    <w:rPr>
      <w:rFonts w:hint="eastAsia" w:ascii="宋体" w:hAnsi="宋体" w:eastAsia="宋体" w:cs="宋体"/>
      <w:color w:val="000000"/>
      <w:sz w:val="22"/>
      <w:szCs w:val="22"/>
      <w:u w:val="none"/>
      <w:vertAlign w:val="subscript"/>
    </w:rPr>
  </w:style>
  <w:style w:type="character" w:customStyle="1" w:styleId="15">
    <w:name w:val="font81"/>
    <w:basedOn w:val="11"/>
    <w:qFormat/>
    <w:uiPriority w:val="0"/>
    <w:rPr>
      <w:rFonts w:hint="eastAsia" w:ascii="宋体" w:hAnsi="宋体" w:eastAsia="宋体" w:cs="宋体"/>
      <w:color w:val="000000"/>
      <w:sz w:val="22"/>
      <w:szCs w:val="22"/>
      <w:u w:val="none"/>
    </w:rPr>
  </w:style>
  <w:style w:type="character" w:customStyle="1" w:styleId="16">
    <w:name w:val="font101"/>
    <w:basedOn w:val="11"/>
    <w:qFormat/>
    <w:uiPriority w:val="0"/>
    <w:rPr>
      <w:rFonts w:hint="eastAsia" w:ascii="仿宋" w:hAnsi="仿宋" w:eastAsia="仿宋" w:cs="仿宋"/>
      <w:b/>
      <w:bCs/>
      <w:color w:val="000000"/>
      <w:sz w:val="28"/>
      <w:szCs w:val="28"/>
      <w:u w:val="single"/>
    </w:rPr>
  </w:style>
  <w:style w:type="character" w:customStyle="1" w:styleId="17">
    <w:name w:val="font51"/>
    <w:basedOn w:val="11"/>
    <w:qFormat/>
    <w:uiPriority w:val="0"/>
    <w:rPr>
      <w:rFonts w:hint="eastAsia" w:ascii="仿宋" w:hAnsi="仿宋" w:eastAsia="仿宋" w:cs="仿宋"/>
      <w:color w:val="000000"/>
      <w:sz w:val="28"/>
      <w:szCs w:val="28"/>
      <w:u w:val="none"/>
    </w:rPr>
  </w:style>
  <w:style w:type="paragraph" w:customStyle="1" w:styleId="18">
    <w:name w:val="公函正文"/>
    <w:basedOn w:val="1"/>
    <w:qFormat/>
    <w:uiPriority w:val="0"/>
    <w:pPr>
      <w:spacing w:line="360" w:lineRule="auto"/>
      <w:ind w:firstLine="440" w:firstLineChars="200"/>
    </w:pPr>
    <w:rPr>
      <w:rFonts w:ascii="DIN-Regular" w:hAnsi="DIN-Regular" w:eastAsia="思源黑体 CN Normal"/>
      <w:sz w:val="2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1221</Words>
  <Characters>1292</Characters>
  <Lines>0</Lines>
  <Paragraphs>0</Paragraphs>
  <TotalTime>15</TotalTime>
  <ScaleCrop>false</ScaleCrop>
  <LinksUpToDate>false</LinksUpToDate>
  <CharactersWithSpaces>1436</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2025-02-06T02:41:00Z</dcterms:created>
  <dc:creator>林泽楷</dc:creator>
  <cp:lastModifiedBy>Yevtta</cp:lastModifiedBy>
  <dcterms:modified xsi:type="dcterms:W3CDTF">2025-03-03T07:52:44Z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895BB1E0F981439596CCAE8A18F2A766_13</vt:lpwstr>
  </property>
  <property fmtid="{D5CDD505-2E9C-101B-9397-08002B2CF9AE}" pid="4" name="KSOTemplateDocerSaveRecord">
    <vt:lpwstr>eyJoZGlkIjoiMWQ1MjUzNDllM2MyNDg3ZjM5MzY1OTg0NDJiNDJiNzciLCJ1c2VySWQiOiIyOTcyOTY1MzIifQ==</vt:lpwstr>
  </property>
</Properties>
</file>